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3FB" w:rsidRDefault="002563FB" w:rsidP="002563FB">
      <w:pPr>
        <w:pStyle w:val="a4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>7.1 Общие положения</w:t>
      </w:r>
    </w:p>
    <w:p w:rsidR="002563FB" w:rsidRPr="00C229A6" w:rsidRDefault="002563FB" w:rsidP="002563FB">
      <w:pPr>
        <w:pStyle w:val="a4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Основным из традиционных методов исследования является получение требуемых зависимостей при изменении одного  фактора и постоянства остальных – однофакторный эксперимент.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 настоящее время широко применяются методы математического планирования эксперимента, позволяющие одновременно изучать влияния нескольких факторов. Такие эксперименты называются многофакторными. Они основаны на математической теории эксперимента, которая определяет условия оптимального проведения исследования, в том числе и при неполном знании физической сущности изучаемого процесса.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 этом математический аппарат можно использовать не только на стадии обработки результатов, но также при подготовке проведения эксперимента.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Математические методы планирования позволяют исследовать и оптимизировать сложные процессы и системы, обеспечивают высокую точность и эффективность.</w:t>
      </w: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 математическом планировании эксперимента объект  исследования представляют в виде черного ящика.</w:t>
      </w: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3261360</wp:posOffset>
                </wp:positionH>
                <wp:positionV relativeFrom="paragraph">
                  <wp:posOffset>155575</wp:posOffset>
                </wp:positionV>
                <wp:extent cx="461010" cy="348615"/>
                <wp:effectExtent l="0" t="0" r="15240" b="13335"/>
                <wp:wrapNone/>
                <wp:docPr id="91" name="Поле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1010" cy="34861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63FB" w:rsidRPr="00680A0C" w:rsidRDefault="002563FB" w:rsidP="002563FB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Y</w:t>
                            </w:r>
                            <w:r w:rsidRPr="00680A0C">
                              <w:rPr>
                                <w:sz w:val="16"/>
                                <w:szCs w:val="16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91" o:spid="_x0000_s1026" type="#_x0000_t202" style="position:absolute;left:0;text-align:left;margin-left:256.8pt;margin-top:12.25pt;width:36.3pt;height:27.4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" fillcolor="white [3201]" strokecolor="white [3212]" strokeweight=".5pt">
                <v:path arrowok="t"/>
                <v:textbox>
                  <w:txbxContent>
                    <w:p w:rsidR="002563FB" w:rsidRPr="00680A0C" w:rsidRDefault="002563FB" w:rsidP="002563FB">
                      <w:pPr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>Y</w:t>
                      </w:r>
                      <w:r w:rsidRPr="00680A0C">
                        <w:rPr>
                          <w:sz w:val="16"/>
                          <w:szCs w:val="16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974090</wp:posOffset>
                </wp:positionH>
                <wp:positionV relativeFrom="paragraph">
                  <wp:posOffset>93345</wp:posOffset>
                </wp:positionV>
                <wp:extent cx="3204210" cy="850265"/>
                <wp:effectExtent l="0" t="0" r="15240" b="26035"/>
                <wp:wrapNone/>
                <wp:docPr id="87" name="Группа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04210" cy="850265"/>
                          <a:chOff x="0" y="0"/>
                          <a:chExt cx="3204376" cy="850265"/>
                        </a:xfrm>
                      </wpg:grpSpPr>
                      <wps:wsp>
                        <wps:cNvPr id="7" name="Прямоугольник 7"/>
                        <wps:cNvSpPr/>
                        <wps:spPr>
                          <a:xfrm>
                            <a:off x="834887" y="0"/>
                            <a:ext cx="1430655" cy="850265"/>
                          </a:xfrm>
                          <a:prstGeom prst="rect">
                            <a:avLst/>
                          </a:prstGeom>
                          <a:ln w="9525"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563FB" w:rsidRDefault="002563FB" w:rsidP="002563FB">
                              <w:pPr>
                                <w:jc w:val="center"/>
                              </w:pPr>
                              <w:r>
                                <w:t>Объект исследования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Левая фигурная скобка 79"/>
                        <wps:cNvSpPr/>
                        <wps:spPr>
                          <a:xfrm>
                            <a:off x="0" y="0"/>
                            <a:ext cx="182880" cy="850265"/>
                          </a:xfrm>
                          <a:prstGeom prst="leftBrac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Прямая со стрелкой 80"/>
                        <wps:cNvCnPr/>
                        <wps:spPr>
                          <a:xfrm flipV="1">
                            <a:off x="182880" y="190831"/>
                            <a:ext cx="652007" cy="15903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1" name="Прямая со стрелкой 81"/>
                        <wps:cNvCnPr/>
                        <wps:spPr>
                          <a:xfrm flipV="1">
                            <a:off x="182880" y="461175"/>
                            <a:ext cx="651510" cy="1587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2" name="Прямая со стрелкой 82"/>
                        <wps:cNvCnPr/>
                        <wps:spPr>
                          <a:xfrm flipV="1">
                            <a:off x="182880" y="683812"/>
                            <a:ext cx="651510" cy="1587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3" name="Прямая со стрелкой 83"/>
                        <wps:cNvCnPr/>
                        <wps:spPr>
                          <a:xfrm flipV="1">
                            <a:off x="2266122" y="174928"/>
                            <a:ext cx="652007" cy="15903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4" name="Прямая со стрелкой 84"/>
                        <wps:cNvCnPr/>
                        <wps:spPr>
                          <a:xfrm flipV="1">
                            <a:off x="2266122" y="445273"/>
                            <a:ext cx="651510" cy="1587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5" name="Прямая со стрелкой 85"/>
                        <wps:cNvCnPr/>
                        <wps:spPr>
                          <a:xfrm flipV="1">
                            <a:off x="2266122" y="667909"/>
                            <a:ext cx="651510" cy="1587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" name="Правая фигурная скобка 86"/>
                        <wps:cNvSpPr/>
                        <wps:spPr>
                          <a:xfrm>
                            <a:off x="3021496" y="0"/>
                            <a:ext cx="182880" cy="850265"/>
                          </a:xfrm>
                          <a:prstGeom prst="rightBrac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7" o:spid="_x0000_s1027" style="position:absolute;left:0;text-align:left;margin-left:76.7pt;margin-top:7.35pt;width:252.3pt;height:66.95pt;z-index:251659264" coordsize="32043,8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">
                <v:rect id="Прямоугольник 7" o:spid="_x0000_s1028" style="position:absolute;left:8348;width:14307;height:85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4HHsAA&#10;AADaAAAADwAAAGRycy9kb3ducmV2LnhtbESPQYvCMBSE7wv+h/AEb2tqD7pUo4ggevFgXdTjo3m2&#10;1ealNlHrvzeC4HGYmW+Yyaw1lbhT40rLCgb9CARxZnXJuYL/3fL3D4TzyBory6TgSQ5m087PBBNt&#10;H7yle+pzESDsElRQeF8nUrqsIIOub2vi4J1sY9AH2eRSN/gIcFPJOIqG0mDJYaHAmhYFZZf0ZgLl&#10;fE2dv60Om6PZSDvam0M8iJXqddv5GISn1n/Dn/ZaKxjB+0q4AXL6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4HHsAAAADaAAAADwAAAAAAAAAAAAAAAACYAgAAZHJzL2Rvd25y&#10;ZXYueG1sUEsFBgAAAAAEAAQA9QAAAIUDAAAAAA==&#10;" fillcolor="white [3201]" strokecolor="black [3200]">
                  <v:textbox>
                    <w:txbxContent>
                      <w:p w:rsidR="002563FB" w:rsidRDefault="002563FB" w:rsidP="002563FB">
                        <w:pPr>
                          <w:jc w:val="center"/>
                        </w:pPr>
                        <w:r>
                          <w:t>Объект исследования</w:t>
                        </w:r>
                      </w:p>
                    </w:txbxContent>
                  </v:textbox>
                </v:rect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Левая фигурная скобка 79" o:spid="_x0000_s1029" type="#_x0000_t87" style="position:absolute;width:1828;height:85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Aii8UA&#10;AADbAAAADwAAAGRycy9kb3ducmV2LnhtbESPQWsCMRSE7wX/Q3hCbzVbK62uG6UUhHoQXPXi7bl5&#10;7i7dvIQkXdd/3xQKPQ4z8w1TrAfTiZ58aC0reJ5kIIgrq1uuFZyOm6c5iBCRNXaWScGdAqxXo4cC&#10;c21vXFJ/iLVIEA45KmhidLmUoWrIYJhYR5y8q/UGY5K+ltrjLcFNJ6dZ9ioNtpwWGnT00VD1dfg2&#10;CrJZOX1xfncu79v2YvY7t98MTqnH8fC+BBFpiP/hv/anVvC2gN8v6QfI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kCKLxQAAANsAAAAPAAAAAAAAAAAAAAAAAJgCAABkcnMv&#10;ZG93bnJldi54bWxQSwUGAAAAAAQABAD1AAAAigMAAAAA&#10;" adj="387" strokecolor="black [3040]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Прямая со стрелкой 80" o:spid="_x0000_s1030" type="#_x0000_t32" style="position:absolute;left:1828;top:1908;width:6520;height:15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Jk08MAAADbAAAADwAAAGRycy9kb3ducmV2LnhtbERPXWvCMBR9H/gfwh34NtPpUKmmRTbE&#10;jQkyJ4Jvl+baFJub2kTt/v3yIPh4ON/zvLO1uFLrK8cKXgcJCOLC6YpLBbvf5csUhA/IGmvHpOCP&#10;PORZ72mOqXY3/qHrNpQihrBPUYEJoUml9IUhi37gGuLIHV1rMUTYllK3eIvhtpbDJBlLixXHBoMN&#10;vRsqTtuLVfDxtX+bnLvzZrQ6mHVBo8lhuPhWqv/cLWYgAnXhIb67P7WCaVwfv8QfIL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yZNPDAAAA2wAAAA8AAAAAAAAAAAAA&#10;AAAAoQIAAGRycy9kb3ducmV2LnhtbFBLBQYAAAAABAAEAPkAAACRAwAAAAA=&#10;" strokecolor="black [3040]">
                  <v:stroke endarrow="open"/>
                </v:shape>
                <v:shape id="Прямая со стрелкой 81" o:spid="_x0000_s1031" type="#_x0000_t32" style="position:absolute;left:1828;top:4611;width:6515;height:15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H7BSMYAAADbAAAADwAAAGRycy9kb3ducmV2LnhtbESP3WrCQBSE7wu+w3KE3tWNWqpEVxFL&#10;aUsF8QfBu0P2mA1mz8bsNknfvlsoeDnMzDfMfNnZUjRU+8KxguEgAUGcOV1wruB4eHuagvABWWPp&#10;mBT8kIflovcwx1S7lnfU7EMuIoR9igpMCFUqpc8MWfQDVxFH7+JqiyHKOpe6xjbCbSlHSfIiLRYc&#10;FwxWtDaUXfffVsHr5+l5cutu2/H72WwyGk/Oo9WXUo/9bjUDEagL9/B/+0MrmA7h70v8AX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x+wUjGAAAA2wAAAA8AAAAAAAAA&#10;AAAAAAAAoQIAAGRycy9kb3ducmV2LnhtbFBLBQYAAAAABAAEAPkAAACUAwAAAAA=&#10;" strokecolor="black [3040]">
                  <v:stroke endarrow="open"/>
                </v:shape>
                <v:shape id="Прямая со стрелкой 82" o:spid="_x0000_s1032" type="#_x0000_t32" style="position:absolute;left:1828;top:6838;width:6515;height:15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xfP8UAAADbAAAADwAAAGRycy9kb3ducmV2LnhtbESPQWsCMRSE74X+h/AK3mq2q6isRpGK&#10;qFQoVRG8PTavm6Wbl3UTdfvvm4LgcZiZb5jJrLWVuFLjS8cK3roJCOLc6ZILBYf98nUEwgdkjZVj&#10;UvBLHmbT56cJZtrd+Iuuu1CICGGfoQITQp1J6XNDFn3X1cTR+3aNxRBlU0jd4C3CbSXTJBlIiyXH&#10;BYM1vRvKf3YXq2CxOfaH5/b82VudzDan3vCUzj+U6ry08zGIQG14hO/ttVYwSuH/S/wBcv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KxfP8UAAADbAAAADwAAAAAAAAAA&#10;AAAAAAChAgAAZHJzL2Rvd25yZXYueG1sUEsFBgAAAAAEAAQA+QAAAJMDAAAAAA==&#10;" strokecolor="black [3040]">
                  <v:stroke endarrow="open"/>
                </v:shape>
                <v:shape id="Прямая со стрелкой 83" o:spid="_x0000_s1033" type="#_x0000_t32" style="position:absolute;left:22661;top:1749;width:6520;height:15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D6pMYAAADbAAAADwAAAGRycy9kb3ducmV2LnhtbESPQWvCQBSE74L/YXlCb7rRlBpSVxFL&#10;aYsF0ZaCt0f2mQ1m38bsVuO/d4VCj8PMfMPMFp2txZlaXzlWMB4lIIgLpysuFXx/vQ4zED4ga6wd&#10;k4IreVjM+70Z5tpdeEvnXShFhLDPUYEJocml9IUhi37kGuLoHVxrMUTZllK3eIlwW8tJkjxJixXH&#10;BYMNrQwVx92vVfDy8fM4PXWnTfq2N58FpdP9ZLlW6mHQLZ9BBOrCf/iv/a4VZCncv8QfIO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g+qTGAAAA2wAAAA8AAAAAAAAA&#10;AAAAAAAAoQIAAGRycy9kb3ducmV2LnhtbFBLBQYAAAAABAAEAPkAAACUAwAAAAA=&#10;" strokecolor="black [3040]">
                  <v:stroke endarrow="open"/>
                </v:shape>
                <v:shape id="Прямая со стрелкой 84" o:spid="_x0000_s1034" type="#_x0000_t32" style="position:absolute;left:22661;top:4452;width:6515;height:15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li0MYAAADbAAAADwAAAGRycy9kb3ducmV2LnhtbESP3WrCQBSE74W+w3KE3unGH1Siawgt&#10;pUqFUlsK3h2yx2xo9mzMbjW+vVsQejnMzDfMKutsLc7U+sqxgtEwAUFcOF1xqeDr82WwAOEDssba&#10;MSm4kods/dBbYardhT/ovA+liBD2KSowITSplL4wZNEPXUMcvaNrLYYo21LqFi8Rbms5TpKZtFhx&#10;XDDY0JOh4mf/axU8b7+n81N3ep+8HsyuoMn8MM7flHrsd/kSRKAu/Ifv7Y1WsJjC35f4A+T6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wJYtDGAAAA2wAAAA8AAAAAAAAA&#10;AAAAAAAAoQIAAGRycy9kb3ducmV2LnhtbFBLBQYAAAAABAAEAPkAAACUAwAAAAA=&#10;" strokecolor="black [3040]">
                  <v:stroke endarrow="open"/>
                </v:shape>
                <v:shape id="Прямая со стрелкой 85" o:spid="_x0000_s1035" type="#_x0000_t32" style="position:absolute;left:22661;top:6679;width:6515;height:15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0XHS8YAAADbAAAADwAAAGRycy9kb3ducmV2LnhtbESP3WoCMRSE7wt9h3AE72rWv65sjSKK&#10;VLFQakvBu8PmdLN0c7JuUl3f3ghCL4eZ+YaZzltbiRM1vnSsoN9LQBDnTpdcKPj6XD9NQPiArLFy&#10;TAou5GE+e3yYYqbdmT/otA+FiBD2GSowIdSZlD43ZNH3XE0cvR/XWAxRNoXUDZ4j3FZykCTP0mLJ&#10;ccFgTUtD+e/+zypYbb9H6bE9vg9fD+Ytp2F6GCx2SnU77eIFRKA2/Ifv7Y1WMBnD7Uv8AXJ2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NFx0vGAAAA2wAAAA8AAAAAAAAA&#10;AAAAAAAAoQIAAGRycy9kb3ducmV2LnhtbFBLBQYAAAAABAAEAPkAAACUAwAAAAA=&#10;" strokecolor="black [3040]">
                  <v:stroke endarrow="open"/>
                </v:shape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Правая фигурная скобка 86" o:spid="_x0000_s1036" type="#_x0000_t88" style="position:absolute;left:30214;width:1829;height:85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/8qMYA&#10;AADbAAAADwAAAGRycy9kb3ducmV2LnhtbESPQWvCQBSE74X+h+UVvBTdVMSE1FWstNKLB1NRvD2y&#10;zyQ0+zbNbpP037uC0OMwM98wi9VgatFR6yrLCl4mEQji3OqKCwWHr49xAsJ5ZI21ZVLwRw5Wy8eH&#10;Baba9rynLvOFCBB2KSoovW9SKV1ekkE3sQ1x8C62NeiDbAupW+wD3NRyGkVzabDisFBiQ5uS8u/s&#10;1yig7aZ6/5md7PF8iddZ/LY70LNXavQ0rF9BeBr8f/je/tQKkjncvoQfIJ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D/8qMYAAADbAAAADwAAAAAAAAAAAAAAAACYAgAAZHJz&#10;L2Rvd25yZXYueG1sUEsFBgAAAAAEAAQA9QAAAIsDAAAAAA==&#10;" adj="387" strokecolor="black [3040]"/>
              </v:group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1138555</wp:posOffset>
                </wp:positionH>
                <wp:positionV relativeFrom="paragraph">
                  <wp:posOffset>22225</wp:posOffset>
                </wp:positionV>
                <wp:extent cx="461010" cy="247650"/>
                <wp:effectExtent l="0" t="0" r="15240" b="19050"/>
                <wp:wrapNone/>
                <wp:docPr id="88" name="Поле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1010" cy="24765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63FB" w:rsidRPr="00680A0C" w:rsidRDefault="002563FB" w:rsidP="002563FB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X</w:t>
                            </w:r>
                            <w:r w:rsidRPr="00680A0C">
                              <w:rPr>
                                <w:sz w:val="16"/>
                                <w:szCs w:val="16"/>
                                <w:lang w:val="en-US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8" o:spid="_x0000_s1037" type="#_x0000_t202" style="position:absolute;left:0;text-align:left;margin-left:89.65pt;margin-top:1.75pt;width:36.3pt;height:19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" fillcolor="white [3201]" strokecolor="white [3212]" strokeweight=".5pt">
                <v:path arrowok="t"/>
                <v:textbox>
                  <w:txbxContent>
                    <w:p w:rsidR="002563FB" w:rsidRPr="00680A0C" w:rsidRDefault="002563FB" w:rsidP="002563FB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X</w:t>
                      </w:r>
                      <w:r w:rsidRPr="00680A0C">
                        <w:rPr>
                          <w:sz w:val="16"/>
                          <w:szCs w:val="16"/>
                          <w:lang w:val="en-US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3261360</wp:posOffset>
                </wp:positionH>
                <wp:positionV relativeFrom="paragraph">
                  <wp:posOffset>72390</wp:posOffset>
                </wp:positionV>
                <wp:extent cx="461010" cy="348615"/>
                <wp:effectExtent l="0" t="0" r="15240" b="13335"/>
                <wp:wrapNone/>
                <wp:docPr id="92" name="Поле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1010" cy="34861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63FB" w:rsidRPr="00680A0C" w:rsidRDefault="002563FB" w:rsidP="002563FB">
                            <w:pPr>
                              <w:rPr>
                                <w:lang w:val="en-US"/>
                              </w:rPr>
                            </w:pPr>
                            <w:r w:rsidRPr="00680A0C">
                              <w:rPr>
                                <w:sz w:val="28"/>
                                <w:szCs w:val="28"/>
                                <w:lang w:val="en-US"/>
                              </w:rPr>
                              <w:t>Y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92" o:spid="_x0000_s1038" type="#_x0000_t202" style="position:absolute;left:0;text-align:left;margin-left:256.8pt;margin-top:5.7pt;width:36.3pt;height:27.4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" fillcolor="white [3201]" strokecolor="white [3212]" strokeweight=".5pt">
                <v:path arrowok="t"/>
                <v:textbox>
                  <w:txbxContent>
                    <w:p w:rsidR="002563FB" w:rsidRPr="00680A0C" w:rsidRDefault="002563FB" w:rsidP="002563FB">
                      <w:pPr>
                        <w:rPr>
                          <w:lang w:val="en-US"/>
                        </w:rPr>
                      </w:pPr>
                      <w:r w:rsidRPr="00680A0C">
                        <w:rPr>
                          <w:sz w:val="28"/>
                          <w:szCs w:val="28"/>
                          <w:lang w:val="en-US"/>
                        </w:rPr>
                        <w:t>Y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1146810</wp:posOffset>
                </wp:positionH>
                <wp:positionV relativeFrom="paragraph">
                  <wp:posOffset>135890</wp:posOffset>
                </wp:positionV>
                <wp:extent cx="461010" cy="247650"/>
                <wp:effectExtent l="0" t="0" r="15240" b="19050"/>
                <wp:wrapNone/>
                <wp:docPr id="89" name="Поле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1010" cy="24765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63FB" w:rsidRPr="00680A0C" w:rsidRDefault="002563FB" w:rsidP="002563FB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X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89" o:spid="_x0000_s1039" type="#_x0000_t202" style="position:absolute;left:0;text-align:left;margin-left:90.3pt;margin-top:10.7pt;width:36.3pt;height:19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" fillcolor="white [3201]" strokecolor="white [3212]" strokeweight=".5pt">
                <v:path arrowok="t"/>
                <v:textbox>
                  <w:txbxContent>
                    <w:p w:rsidR="002563FB" w:rsidRPr="00680A0C" w:rsidRDefault="002563FB" w:rsidP="002563FB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X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3261360</wp:posOffset>
                </wp:positionH>
                <wp:positionV relativeFrom="paragraph">
                  <wp:posOffset>130175</wp:posOffset>
                </wp:positionV>
                <wp:extent cx="461010" cy="348615"/>
                <wp:effectExtent l="0" t="0" r="15240" b="13335"/>
                <wp:wrapNone/>
                <wp:docPr id="93" name="Поле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1010" cy="34861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63FB" w:rsidRPr="00680A0C" w:rsidRDefault="002563FB" w:rsidP="002563FB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Y</w:t>
                            </w:r>
                            <w:r w:rsidRPr="00680A0C">
                              <w:rPr>
                                <w:sz w:val="16"/>
                                <w:szCs w:val="16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93" o:spid="_x0000_s1040" type="#_x0000_t202" style="position:absolute;left:0;text-align:left;margin-left:256.8pt;margin-top:10.25pt;width:36.3pt;height:27.4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" fillcolor="white [3201]" strokecolor="white [3212]" strokeweight=".5pt">
                <v:path arrowok="t"/>
                <v:textbox>
                  <w:txbxContent>
                    <w:p w:rsidR="002563FB" w:rsidRPr="00680A0C" w:rsidRDefault="002563FB" w:rsidP="002563FB">
                      <w:pPr>
                        <w:rPr>
                          <w:lang w:val="en-US"/>
                        </w:rPr>
                      </w:pPr>
                      <w:r>
                        <w:rPr>
                          <w:sz w:val="28"/>
                          <w:szCs w:val="28"/>
                          <w:lang w:val="en-US"/>
                        </w:rPr>
                        <w:t>Y</w:t>
                      </w:r>
                      <w:r w:rsidRPr="00680A0C">
                        <w:rPr>
                          <w:sz w:val="16"/>
                          <w:szCs w:val="16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1106805</wp:posOffset>
                </wp:positionH>
                <wp:positionV relativeFrom="paragraph">
                  <wp:posOffset>146050</wp:posOffset>
                </wp:positionV>
                <wp:extent cx="461010" cy="247650"/>
                <wp:effectExtent l="0" t="0" r="15240" b="19050"/>
                <wp:wrapNone/>
                <wp:docPr id="90" name="Поле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1010" cy="247650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63FB" w:rsidRPr="00680A0C" w:rsidRDefault="002563FB" w:rsidP="002563FB">
                            <w:pPr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X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90" o:spid="_x0000_s1041" type="#_x0000_t202" style="position:absolute;left:0;text-align:left;margin-left:87.15pt;margin-top:11.5pt;width:36.3pt;height:19.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" fillcolor="white [3201]" strokecolor="white [3212]" strokeweight=".5pt">
                <v:path arrowok="t"/>
                <v:textbox>
                  <w:txbxContent>
                    <w:p w:rsidR="002563FB" w:rsidRPr="00680A0C" w:rsidRDefault="002563FB" w:rsidP="002563FB">
                      <w:pPr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X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2D40D6">
        <w:rPr>
          <w:rFonts w:ascii="Times New Roman" w:eastAsiaTheme="minorEastAsia" w:hAnsi="Times New Roman" w:cs="Times New Roman"/>
          <w:sz w:val="28"/>
          <w:szCs w:val="28"/>
        </w:rPr>
        <w:t xml:space="preserve">вход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                          </w:t>
      </w:r>
      <w:r w:rsidRPr="002D40D6">
        <w:rPr>
          <w:rFonts w:ascii="Times New Roman" w:eastAsiaTheme="minorEastAsia" w:hAnsi="Times New Roman" w:cs="Times New Roman"/>
          <w:sz w:val="28"/>
          <w:szCs w:val="28"/>
        </w:rPr>
        <w:t>выход</w:t>
      </w: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Элементы входа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</m:oMath>
      <w:r w:rsidRPr="006F02C8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</m:oMath>
      <w:r w:rsidRPr="006F02C8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>…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k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>, называются управляемыми факторами.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Элементы выхода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</m:oMath>
      <w:r w:rsidRPr="006F02C8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y</m:t>
        </m:r>
      </m:oMath>
      <w:r w:rsidRPr="006F02C8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>…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y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n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>, называются откликами.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 результате – функция отклика.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Получаемые при проведении эксперимента и обработки математическая модель выражает функциональную связь между входом и выходом.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y=f(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;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;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;…;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k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)</m:t>
        </m:r>
      </m:oMath>
      <w:r w:rsidRPr="00F8317D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r>
        <w:rPr>
          <w:rFonts w:ascii="Times New Roman" w:eastAsiaTheme="minorEastAsia" w:hAnsi="Times New Roman" w:cs="Times New Roman"/>
          <w:sz w:val="28"/>
          <w:szCs w:val="28"/>
        </w:rPr>
        <w:t>функция отклика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Это выражение характеризует поверхность отклика в некотором векторном пространстве. При этом значение факторов в опыте называется уровнем.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Эта поверхность отклика может быть математически проанализирована, в результате чего можно определить значение факторов, обеспечивающие оптимальные значения отклика.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 проведении мало факторного эксперимента определяются из выражения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N=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>,</w:t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  <w:t xml:space="preserve"> (7.1)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190951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где </w:t>
      </w:r>
      <m:oMath>
        <m:r>
          <w:rPr>
            <w:rFonts w:ascii="Cambria Math" w:hAnsi="Cambria Math" w:cs="Times New Roman"/>
            <w:sz w:val="28"/>
            <w:szCs w:val="28"/>
          </w:rPr>
          <m:t>N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число экспериментов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p/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- число уровней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k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число факторов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Таким образом, для двухфакторного эксперимента: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N=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k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>=4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;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(в координатном виде)</w:t>
      </w: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highlight w:val="yellow"/>
        </w:rPr>
      </w:pP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highlight w:val="yellow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1058545</wp:posOffset>
                </wp:positionH>
                <wp:positionV relativeFrom="paragraph">
                  <wp:posOffset>93980</wp:posOffset>
                </wp:positionV>
                <wp:extent cx="2647315" cy="1963420"/>
                <wp:effectExtent l="0" t="38100" r="19685" b="17780"/>
                <wp:wrapNone/>
                <wp:docPr id="135" name="Группа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47315" cy="1963420"/>
                          <a:chOff x="0" y="0"/>
                          <a:chExt cx="2647619" cy="1963420"/>
                        </a:xfrm>
                      </wpg:grpSpPr>
                      <wpg:grpSp>
                        <wpg:cNvPr id="134" name="Группа 134"/>
                        <wpg:cNvGrpSpPr/>
                        <wpg:grpSpPr>
                          <a:xfrm>
                            <a:off x="0" y="0"/>
                            <a:ext cx="2647619" cy="1963420"/>
                            <a:chOff x="0" y="0"/>
                            <a:chExt cx="2647619" cy="1963420"/>
                          </a:xfrm>
                        </wpg:grpSpPr>
                        <wpg:grpSp>
                          <wpg:cNvPr id="131" name="Группа 131"/>
                          <wpg:cNvGrpSpPr/>
                          <wpg:grpSpPr>
                            <a:xfrm>
                              <a:off x="0" y="0"/>
                              <a:ext cx="2536466" cy="1963420"/>
                              <a:chOff x="0" y="0"/>
                              <a:chExt cx="2536466" cy="1963420"/>
                            </a:xfrm>
                          </wpg:grpSpPr>
                          <wps:wsp>
                            <wps:cNvPr id="123" name="Поле 123"/>
                            <wps:cNvSpPr txBox="1"/>
                            <wps:spPr>
                              <a:xfrm>
                                <a:off x="1598212" y="1510748"/>
                                <a:ext cx="588010" cy="246380"/>
                              </a:xfrm>
                              <a:prstGeom prst="rect">
                                <a:avLst/>
                              </a:prstGeom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100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563FB" w:rsidRPr="00680A0C" w:rsidRDefault="002563FB" w:rsidP="002563FB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(+1;-1)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30" name="Группа 130"/>
                            <wpg:cNvGrpSpPr/>
                            <wpg:grpSpPr>
                              <a:xfrm>
                                <a:off x="0" y="0"/>
                                <a:ext cx="2536466" cy="1963420"/>
                                <a:chOff x="0" y="0"/>
                                <a:chExt cx="2536466" cy="1963420"/>
                              </a:xfrm>
                            </wpg:grpSpPr>
                            <wps:wsp>
                              <wps:cNvPr id="122" name="Поле 122"/>
                              <wps:cNvSpPr txBox="1"/>
                              <wps:spPr>
                                <a:xfrm>
                                  <a:off x="349857" y="1510748"/>
                                  <a:ext cx="588396" cy="246490"/>
                                </a:xfrm>
                                <a:prstGeom prst="rect">
                                  <a:avLst/>
                                </a:prstGeom>
                                <a:ln w="6350">
                                  <a:solidFill>
                                    <a:schemeClr val="bg1"/>
                                  </a:solidFill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1001">
                                  <a:schemeClr val="l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2563FB" w:rsidRPr="00680A0C" w:rsidRDefault="002563FB" w:rsidP="002563FB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(-1;-1)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29" name="Группа 129"/>
                              <wpg:cNvGrpSpPr/>
                              <wpg:grpSpPr>
                                <a:xfrm>
                                  <a:off x="0" y="0"/>
                                  <a:ext cx="2536466" cy="1963420"/>
                                  <a:chOff x="0" y="0"/>
                                  <a:chExt cx="2536466" cy="1963420"/>
                                </a:xfrm>
                              </wpg:grpSpPr>
                              <wps:wsp>
                                <wps:cNvPr id="125" name="Поле 125"/>
                                <wps:cNvSpPr txBox="1"/>
                                <wps:spPr>
                                  <a:xfrm>
                                    <a:off x="71562" y="508883"/>
                                    <a:ext cx="604299" cy="246380"/>
                                  </a:xfrm>
                                  <a:prstGeom prst="rect">
                                    <a:avLst/>
                                  </a:prstGeom>
                                  <a:ln w="6350">
                                    <a:solidFill>
                                      <a:schemeClr val="bg1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1001">
                                    <a:schemeClr val="l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2563FB" w:rsidRPr="00680A0C" w:rsidRDefault="002563FB" w:rsidP="002563FB">
                                      <w:pPr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(-1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;+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1)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128" name="Группа 128"/>
                                <wpg:cNvGrpSpPr/>
                                <wpg:grpSpPr>
                                  <a:xfrm>
                                    <a:off x="0" y="0"/>
                                    <a:ext cx="2536466" cy="1963420"/>
                                    <a:chOff x="0" y="0"/>
                                    <a:chExt cx="2536466" cy="1963420"/>
                                  </a:xfrm>
                                </wpg:grpSpPr>
                                <wps:wsp>
                                  <wps:cNvPr id="124" name="Поле 124"/>
                                  <wps:cNvSpPr txBox="1"/>
                                  <wps:spPr>
                                    <a:xfrm>
                                      <a:off x="1852654" y="492981"/>
                                      <a:ext cx="683812" cy="246380"/>
                                    </a:xfrm>
                                    <a:prstGeom prst="rect">
                                      <a:avLst/>
                                    </a:prstGeom>
                                    <a:ln w="6350">
                                      <a:solidFill>
                                        <a:schemeClr val="bg1"/>
                                      </a:solidFill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1001">
                                      <a:schemeClr val="l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:rsidR="002563FB" w:rsidRPr="00680A0C" w:rsidRDefault="002563FB" w:rsidP="002563FB">
                                        <w:pPr>
                                          <w:rPr>
                                            <w:lang w:val="en-US"/>
                                          </w:rPr>
                                        </w:pPr>
                                        <w:r>
                                          <w:rPr>
                                            <w:lang w:val="en-US"/>
                                          </w:rPr>
                                          <w:t>(+1</w:t>
                                        </w:r>
                                        <w:proofErr w:type="gramStart"/>
                                        <w:r>
                                          <w:rPr>
                                            <w:lang w:val="en-US"/>
                                          </w:rPr>
                                          <w:t>;+</w:t>
                                        </w:r>
                                        <w:proofErr w:type="gramEnd"/>
                                        <w:r>
                                          <w:rPr>
                                            <w:lang w:val="en-US"/>
                                          </w:rPr>
                                          <w:t>1)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127" name="Группа 127"/>
                                  <wpg:cNvGrpSpPr/>
                                  <wpg:grpSpPr>
                                    <a:xfrm>
                                      <a:off x="0" y="0"/>
                                      <a:ext cx="2488344" cy="1963420"/>
                                      <a:chOff x="0" y="0"/>
                                      <a:chExt cx="2488344" cy="1963420"/>
                                    </a:xfrm>
                                  </wpg:grpSpPr>
                                  <wpg:grpSp>
                                    <wpg:cNvPr id="121" name="Группа 121"/>
                                    <wpg:cNvGrpSpPr/>
                                    <wpg:grpSpPr>
                                      <a:xfrm>
                                        <a:off x="0" y="0"/>
                                        <a:ext cx="2488344" cy="1963420"/>
                                        <a:chOff x="0" y="0"/>
                                        <a:chExt cx="2488344" cy="1963420"/>
                                      </a:xfrm>
                                    </wpg:grpSpPr>
                                    <wpg:grpSp>
                                      <wpg:cNvPr id="120" name="Группа 120"/>
                                      <wpg:cNvGrpSpPr/>
                                      <wpg:grpSpPr>
                                        <a:xfrm>
                                          <a:off x="0" y="0"/>
                                          <a:ext cx="2488344" cy="1963420"/>
                                          <a:chOff x="0" y="0"/>
                                          <a:chExt cx="2488344" cy="1963420"/>
                                        </a:xfrm>
                                      </wpg:grpSpPr>
                                      <wpg:grpSp>
                                        <wpg:cNvPr id="115" name="Группа 115"/>
                                        <wpg:cNvGrpSpPr/>
                                        <wpg:grpSpPr>
                                          <a:xfrm>
                                            <a:off x="0" y="0"/>
                                            <a:ext cx="2488344" cy="1963420"/>
                                            <a:chOff x="0" y="0"/>
                                            <a:chExt cx="2488344" cy="1963420"/>
                                          </a:xfrm>
                                        </wpg:grpSpPr>
                                        <wps:wsp>
                                          <wps:cNvPr id="105" name="Поле 105"/>
                                          <wps:cNvSpPr txBox="1"/>
                                          <wps:spPr>
                                            <a:xfrm>
                                              <a:off x="437322" y="1280160"/>
                                              <a:ext cx="238125" cy="2476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ln w="6350">
                                              <a:solidFill>
                                                <a:schemeClr val="bg1"/>
                                              </a:solidFill>
                                            </a:ln>
                                            <a:effectLst/>
                                          </wps:spPr>
                                          <wps:style>
                                            <a:lnRef idx="0">
                                              <a:schemeClr val="accent1"/>
                                            </a:lnRef>
                                            <a:fillRef idx="1001">
                                              <a:schemeClr val="lt1"/>
                                            </a:fillRef>
                                            <a:effectRef idx="0">
                                              <a:schemeClr val="accent1"/>
                                            </a:effectRef>
                                            <a:fontRef idx="minor">
                                              <a:schemeClr val="dk1"/>
                                            </a:fontRef>
                                          </wps:style>
                                          <wps:txbx>
                                            <w:txbxContent>
                                              <w:p w:rsidR="002563FB" w:rsidRPr="00680A0C" w:rsidRDefault="002563FB" w:rsidP="002563FB">
                                                <w:pPr>
                                                  <w:rPr>
                                                    <w:lang w:val="en-US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lang w:val="en-US"/>
                                                  </w:rPr>
                                                  <w:t>1</w:t>
                                                </w:r>
                                              </w:p>
                                            </w:txbxContent>
                                          </wps:txbx>
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<a:prstTxWarp prst="textNoShape">
                                              <a:avLst/>
                                            </a:prstTxWarp>
                                            <a:noAutofit/>
                                          </wps:bodyPr>
                                        </wps:wsp>
                                        <wpg:grpSp>
                                          <wpg:cNvPr id="114" name="Группа 114"/>
                                          <wpg:cNvGrpSpPr/>
                                          <wpg:grpSpPr>
                                            <a:xfrm>
                                              <a:off x="0" y="0"/>
                                              <a:ext cx="2488344" cy="1963420"/>
                                              <a:chOff x="0" y="0"/>
                                              <a:chExt cx="2488344" cy="1963420"/>
                                            </a:xfrm>
                                          </wpg:grpSpPr>
                                          <wps:wsp>
                                            <wps:cNvPr id="106" name="Поле 106"/>
                                            <wps:cNvSpPr txBox="1"/>
                                            <wps:spPr>
                                              <a:xfrm>
                                                <a:off x="1804946" y="1272209"/>
                                                <a:ext cx="238125" cy="24765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ln w="6350">
                                                <a:solidFill>
                                                  <a:schemeClr val="bg1"/>
                                                </a:solidFill>
                                              </a:ln>
                                              <a:effectLst/>
                                            </wps:spPr>
                                            <wps:style>
                                              <a:lnRef idx="0">
                                                <a:schemeClr val="accent1"/>
                                              </a:lnRef>
                                              <a:fillRef idx="1001">
                                                <a:schemeClr val="l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dk1"/>
                                              </a:fontRef>
                                            </wps:style>
                                            <wps:txbx>
                                              <w:txbxContent>
                                                <w:p w:rsidR="002563FB" w:rsidRPr="00680A0C" w:rsidRDefault="002563FB" w:rsidP="002563FB">
                                                  <w:pPr>
                                                    <w:rPr>
                                                      <w:lang w:val="en-US"/>
                                                    </w:rPr>
                                                  </w:pPr>
                                                  <w:r>
                                                    <w:rPr>
                                                      <w:lang w:val="en-US"/>
                                                    </w:rPr>
                                                    <w:t>2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  <wpg:grpSp>
                                            <wpg:cNvPr id="113" name="Группа 113"/>
                                            <wpg:cNvGrpSpPr/>
                                            <wpg:grpSpPr>
                                              <a:xfrm>
                                                <a:off x="0" y="0"/>
                                                <a:ext cx="2488344" cy="1963420"/>
                                                <a:chOff x="0" y="0"/>
                                                <a:chExt cx="2488344" cy="1963420"/>
                                              </a:xfrm>
                                            </wpg:grpSpPr>
                                            <wps:wsp>
                                              <wps:cNvPr id="108" name="Поле 108"/>
                                              <wps:cNvSpPr txBox="1"/>
                                              <wps:spPr>
                                                <a:xfrm>
                                                  <a:off x="1741336" y="246490"/>
                                                  <a:ext cx="238125" cy="2476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 w="6350">
                                                  <a:solidFill>
                                                    <a:schemeClr val="bg1"/>
                                                  </a:solidFill>
                                                </a:ln>
                                                <a:effectLst/>
                                              </wps:spPr>
                                              <wps:style>
                                                <a:lnRef idx="0">
                                                  <a:schemeClr val="accent1"/>
                                                </a:lnRef>
                                                <a:fillRef idx="1001">
                                                  <a:schemeClr val="lt1"/>
                                                </a:fillRef>
                                                <a:effectRef idx="0">
                                                  <a:schemeClr val="accent1"/>
                                                </a:effectRef>
                                                <a:fontRef idx="minor">
                                                  <a:schemeClr val="dk1"/>
                                                </a:fontRef>
                                              </wps:style>
                                              <wps:txbx>
                                                <w:txbxContent>
                                                  <w:p w:rsidR="002563FB" w:rsidRPr="00680A0C" w:rsidRDefault="002563FB" w:rsidP="002563FB">
                                                    <w:pPr>
                                                      <w:rPr>
                                                        <w:lang w:val="en-US"/>
                                                      </w:rPr>
                                                    </w:pPr>
                                                    <w:r>
                                                      <w:rPr>
                                                        <w:lang w:val="en-US"/>
                                                      </w:rPr>
                                                      <w:t>4</w:t>
                                                    </w:r>
                                                  </w:p>
                                                </w:txbxContent>
                                              </wps:txbx>
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<a:prstTxWarp prst="textNoShape">
                                                  <a:avLst/>
                                                </a:prstTxWarp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112" name="Группа 112"/>
                                              <wpg:cNvGrpSpPr/>
                                              <wpg:grpSpPr>
                                                <a:xfrm>
                                                  <a:off x="0" y="0"/>
                                                  <a:ext cx="2488344" cy="1963420"/>
                                                  <a:chOff x="0" y="0"/>
                                                  <a:chExt cx="2488344" cy="1963420"/>
                                                </a:xfrm>
                                              </wpg:grpSpPr>
                                              <wps:wsp>
                                                <wps:cNvPr id="107" name="Поле 107"/>
                                                <wps:cNvSpPr txBox="1"/>
                                                <wps:spPr>
                                                  <a:xfrm>
                                                    <a:off x="453224" y="222637"/>
                                                    <a:ext cx="238125" cy="24765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ln w="6350">
                                                    <a:solidFill>
                                                      <a:schemeClr val="bg1"/>
                                                    </a:solidFill>
                                                  </a:ln>
                                                  <a:effectLst/>
                                                </wps:spPr>
                                                <wps:style>
                                                  <a:lnRef idx="0">
                                                    <a:schemeClr val="accent1"/>
                                                  </a:lnRef>
                                                  <a:fillRef idx="1001">
                                                    <a:schemeClr val="lt1"/>
                                                  </a:fillRef>
                                                  <a:effectRef idx="0">
                                                    <a:schemeClr val="accent1"/>
                                                  </a:effectRef>
                                                  <a:fontRef idx="minor">
                                                    <a:schemeClr val="dk1"/>
                                                  </a:fontRef>
                                                </wps:style>
                                                <wps:txbx>
                                                  <w:txbxContent>
                                                    <w:p w:rsidR="002563FB" w:rsidRPr="00680A0C" w:rsidRDefault="002563FB" w:rsidP="002563FB">
                                                      <w:pPr>
                                                        <w:rPr>
                                                          <w:lang w:val="en-US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lang w:val="en-US"/>
                                                        </w:rPr>
                                                        <w:t>3</w:t>
                                                      </w:r>
                                                    </w:p>
                                                  </w:txbxContent>
                                                </wps:txbx>
    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    <a:prstTxWarp prst="textNoShape">
                                                    <a:avLst/>
                                                  </a:prstTxWarp>
                                                  <a:noAutofit/>
                                                </wps:bodyPr>
                                              </wps:wsp>
                                              <wpg:grpSp>
                                                <wpg:cNvPr id="111" name="Группа 111"/>
                                                <wpg:cNvGrpSpPr/>
                                                <wpg:grpSpPr>
                                                  <a:xfrm>
                                                    <a:off x="0" y="0"/>
                                                    <a:ext cx="2488344" cy="1963420"/>
                                                    <a:chOff x="0" y="0"/>
                                                    <a:chExt cx="2488344" cy="1963420"/>
                                                  </a:xfrm>
                                                </wpg:grpSpPr>
                                                <wpg:grpSp>
                                                  <wpg:cNvPr id="104" name="Группа 104"/>
                                                  <wpg:cNvGrpSpPr/>
                                                  <wpg:grpSpPr>
                                                    <a:xfrm>
                                                      <a:off x="0" y="0"/>
                                                      <a:ext cx="2488344" cy="1963420"/>
                                                      <a:chOff x="0" y="0"/>
                                                      <a:chExt cx="2488344" cy="1963420"/>
                                                    </a:xfrm>
                                                  </wpg:grpSpPr>
                                                  <wpg:grpSp>
                                                    <wpg:cNvPr id="103" name="Группа 103"/>
                                                    <wpg:cNvGrpSpPr/>
                                                    <wpg:grpSpPr>
                                                      <a:xfrm>
                                                        <a:off x="0" y="0"/>
                                                        <a:ext cx="2488344" cy="1963420"/>
                                                        <a:chOff x="0" y="0"/>
                                                        <a:chExt cx="2488344" cy="1963420"/>
                                                      </a:xfrm>
                                                    </wpg:grpSpPr>
                                                    <wps:wsp>
                                                      <wps:cNvPr id="95" name="Прямая со стрелкой 95"/>
                                                      <wps:cNvCnPr/>
                                                      <wps:spPr>
                                                        <a:xfrm>
                                                          <a:off x="0" y="962108"/>
                                                          <a:ext cx="2488344" cy="0"/>
                                                        </a:xfrm>
                                                        <a:prstGeom prst="straightConnector1">
                                                          <a:avLst/>
                                                        </a:prstGeom>
                                                        <a:ln>
                                                          <a:tailEnd type="arrow"/>
                                                        </a:ln>
                                                      </wps:spPr>
                                                      <wps:style>
                                                        <a:lnRef idx="1">
                                                          <a:schemeClr val="dk1"/>
                                                        </a:lnRef>
                                                        <a:fillRef idx="0">
                                                          <a:schemeClr val="dk1"/>
                                                        </a:fillRef>
                                                        <a:effectRef idx="0">
                                                          <a:schemeClr val="dk1"/>
                                                        </a:effectRef>
                                                        <a:fontRef idx="minor">
                                                          <a:schemeClr val="tx1"/>
                                                        </a:fontRef>
                                                      </wps:style>
                                                      <wps:bodyPr/>
                                                    </wps:wsp>
                                                    <wps:wsp>
                                                      <wps:cNvPr id="96" name="Прямая со стрелкой 96"/>
                                                      <wps:cNvCnPr/>
                                                      <wps:spPr>
                                                        <a:xfrm flipV="1">
                                                          <a:off x="1232452" y="0"/>
                                                          <a:ext cx="0" cy="1963420"/>
                                                        </a:xfrm>
                                                        <a:prstGeom prst="straightConnector1">
                                                          <a:avLst/>
                                                        </a:prstGeom>
                                                        <a:ln>
                                                          <a:tailEnd type="arrow"/>
                                                        </a:ln>
                                                      </wps:spPr>
                                                      <wps:style>
                                                        <a:lnRef idx="1">
                                                          <a:schemeClr val="dk1"/>
                                                        </a:lnRef>
                                                        <a:fillRef idx="0">
                                                          <a:schemeClr val="dk1"/>
                                                        </a:fillRef>
                                                        <a:effectRef idx="0">
                                                          <a:schemeClr val="dk1"/>
                                                        </a:effectRef>
                                                        <a:fontRef idx="minor">
                                                          <a:schemeClr val="tx1"/>
                                                        </a:fontRef>
                                                      </wps:style>
                                                      <wps:bodyPr/>
                                                    </wps:wsp>
                                                    <wps:wsp>
                                                      <wps:cNvPr id="98" name="Прямоугольник 98"/>
                                                      <wps:cNvSpPr/>
                                                      <wps:spPr>
                                                        <a:xfrm>
                                                          <a:off x="675861" y="469127"/>
                                                          <a:ext cx="1129085" cy="993913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ln w="9525"/>
                                                      </wps:spPr>
                                                      <wps:style>
                                                        <a:lnRef idx="2">
                                                          <a:schemeClr val="dk1"/>
                                                        </a:lnRef>
                                                        <a:fillRef idx="1">
                                                          <a:schemeClr val="lt1"/>
                                                        </a:fillRef>
                                                        <a:effectRef idx="0">
                                                          <a:schemeClr val="dk1"/>
                                                        </a:effectRef>
                                                        <a:fontRef idx="minor">
                                                          <a:schemeClr val="dk1"/>
                                                        </a:fontRef>
                                                      </wps:style>
  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  <a:prstTxWarp prst="textNoShape">
                                                          <a:avLst/>
                                                        </a:prstTxWarp>
                                                        <a:noAutofit/>
                                                      </wps:bodyPr>
                                                    </wps:wsp>
                                                  </wpg:grpSp>
                                                  <wps:wsp>
                                                    <wps:cNvPr id="99" name="Овал 99"/>
                                                    <wps:cNvSpPr/>
                                                    <wps:spPr>
                                                      <a:xfrm>
                                                        <a:off x="1741336" y="421419"/>
                                                        <a:ext cx="111318" cy="87464"/>
                                                      </a:xfrm>
                                                      <a:prstGeom prst="ellipse">
                                                        <a:avLst/>
                                                      </a:prstGeom>
                                                      <a:ln w="9525"/>
                                                    </wps:spPr>
                                                    <wps:style>
                                                      <a:lnRef idx="2">
                                                        <a:schemeClr val="dk1"/>
                                                      </a:lnRef>
                                                      <a:fillRef idx="1">
                                                        <a:schemeClr val="lt1"/>
                                                      </a:fillRef>
                                                      <a:effectRef idx="0">
                                                        <a:schemeClr val="dk1"/>
                                                      </a:effectRef>
                                                      <a:fontRef idx="minor">
                                                        <a:schemeClr val="dk1"/>
                                                      </a:fontRef>
                                                    </wps:style>
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<a:prstTxWarp prst="textNoShape">
                                                        <a:avLst/>
                                                      </a:prstTxWarp>
                                                      <a:noAutofit/>
                                                    </wps:bodyPr>
                                                  </wps:wsp>
                                                  <wps:wsp>
                                                    <wps:cNvPr id="100" name="Овал 100"/>
                                                    <wps:cNvSpPr/>
                                                    <wps:spPr>
                                                      <a:xfrm>
                                                        <a:off x="1741336" y="1423283"/>
                                                        <a:ext cx="111125" cy="86995"/>
                                                      </a:xfrm>
                                                      <a:prstGeom prst="ellipse">
                                                        <a:avLst/>
                                                      </a:prstGeom>
                                                      <a:ln w="9525"/>
                                                    </wps:spPr>
                                                    <wps:style>
                                                      <a:lnRef idx="2">
                                                        <a:schemeClr val="dk1"/>
                                                      </a:lnRef>
                                                      <a:fillRef idx="1">
                                                        <a:schemeClr val="lt1"/>
                                                      </a:fillRef>
                                                      <a:effectRef idx="0">
                                                        <a:schemeClr val="dk1"/>
                                                      </a:effectRef>
                                                      <a:fontRef idx="minor">
                                                        <a:schemeClr val="dk1"/>
                                                      </a:fontRef>
                                                    </wps:style>
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<a:prstTxWarp prst="textNoShape">
                                                        <a:avLst/>
                                                      </a:prstTxWarp>
                                                      <a:noAutofit/>
                                                    </wps:bodyPr>
                                                  </wps:wsp>
                                                  <wps:wsp>
                                                    <wps:cNvPr id="101" name="Овал 101"/>
                                                    <wps:cNvSpPr/>
                                                    <wps:spPr>
                                                      <a:xfrm>
                                                        <a:off x="620202" y="421419"/>
                                                        <a:ext cx="111125" cy="86995"/>
                                                      </a:xfrm>
                                                      <a:prstGeom prst="ellipse">
                                                        <a:avLst/>
                                                      </a:prstGeom>
                                                      <a:ln w="9525"/>
                                                    </wps:spPr>
                                                    <wps:style>
                                                      <a:lnRef idx="2">
                                                        <a:schemeClr val="dk1"/>
                                                      </a:lnRef>
                                                      <a:fillRef idx="1">
                                                        <a:schemeClr val="lt1"/>
                                                      </a:fillRef>
                                                      <a:effectRef idx="0">
                                                        <a:schemeClr val="dk1"/>
                                                      </a:effectRef>
                                                      <a:fontRef idx="minor">
                                                        <a:schemeClr val="dk1"/>
                                                      </a:fontRef>
                                                    </wps:style>
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<a:prstTxWarp prst="textNoShape">
                                                        <a:avLst/>
                                                      </a:prstTxWarp>
                                                      <a:noAutofit/>
                                                    </wps:bodyPr>
                                                  </wps:wsp>
                                                  <wps:wsp>
                                                    <wps:cNvPr id="102" name="Овал 102"/>
                                                    <wps:cNvSpPr/>
                                                    <wps:spPr>
                                                      <a:xfrm>
                                                        <a:off x="620202" y="1423283"/>
                                                        <a:ext cx="111125" cy="86995"/>
                                                      </a:xfrm>
                                                      <a:prstGeom prst="ellipse">
                                                        <a:avLst/>
                                                      </a:prstGeom>
                                                      <a:ln w="9525"/>
                                                    </wps:spPr>
                                                    <wps:style>
                                                      <a:lnRef idx="2">
                                                        <a:schemeClr val="dk1"/>
                                                      </a:lnRef>
                                                      <a:fillRef idx="1">
                                                        <a:schemeClr val="lt1"/>
                                                      </a:fillRef>
                                                      <a:effectRef idx="0">
                                                        <a:schemeClr val="dk1"/>
                                                      </a:effectRef>
                                                      <a:fontRef idx="minor">
                                                        <a:schemeClr val="dk1"/>
                                                      </a:fontRef>
                                                    </wps:style>
            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            <a:prstTxWarp prst="textNoShape">
                                                        <a:avLst/>
                                                      </a:prstTxWarp>
                                                      <a:noAutofit/>
                                                    </wps:bodyPr>
                                                  </wps:wsp>
                                                </wpg:grpSp>
                                                <wps:wsp>
                                                  <wps:cNvPr id="109" name="Прямая соединительная линия 109"/>
                                                  <wps:cNvCnPr/>
                                                  <wps:spPr>
                                                    <a:xfrm>
                                                      <a:off x="675861" y="962108"/>
                                                      <a:ext cx="1176706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</wps:spPr>
                                                  <wps:style>
                                                    <a:lnRef idx="1">
                                                      <a:schemeClr val="dk1"/>
                                                    </a:lnRef>
                                                    <a:fillRef idx="0">
                                                      <a:schemeClr val="dk1"/>
                                                    </a:fillRef>
                                                    <a:effectRef idx="0">
                                                      <a:schemeClr val="dk1"/>
                                                    </a:effectRef>
                                                    <a:fontRef idx="minor">
                                                      <a:schemeClr val="tx1"/>
                                                    </a:fontRef>
                                                  </wps:style>
                                                  <wps:bodyPr/>
                                                </wps:wsp>
                                                <wps:wsp>
                                                  <wps:cNvPr id="110" name="Прямая соединительная линия 110"/>
                                                  <wps:cNvCnPr/>
                                                  <wps:spPr>
                                                    <a:xfrm flipV="1">
                                                      <a:off x="1232452" y="421419"/>
                                                      <a:ext cx="0" cy="1041621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</wps:spPr>
                                                  <wps:style>
                                                    <a:lnRef idx="1">
                                                      <a:schemeClr val="dk1"/>
                                                    </a:lnRef>
                                                    <a:fillRef idx="0">
                                                      <a:schemeClr val="dk1"/>
                                                    </a:fillRef>
                                                    <a:effectRef idx="0">
                                                      <a:schemeClr val="dk1"/>
                                                    </a:effectRef>
                                                    <a:fontRef idx="minor">
                                                      <a:schemeClr val="tx1"/>
                                                    </a:fontRef>
                                                  </wps:style>
                                                  <wps:bodyPr/>
                                                </wps:wsp>
                                              </wpg:grpSp>
                                            </wpg:grpSp>
                                          </wpg:grpSp>
                                        </wpg:grpSp>
                                      </wpg:grpSp>
                                      <wps:wsp>
                                        <wps:cNvPr id="118" name="Правая фигурная скобка 118"/>
                                        <wps:cNvSpPr/>
                                        <wps:spPr>
                                          <a:xfrm>
                                            <a:off x="1232452" y="962108"/>
                                            <a:ext cx="159026" cy="500932"/>
                                          </a:xfrm>
                                          <a:prstGeom prst="rightBrace">
                                            <a:avLst/>
                                          </a:prstGeom>
                                        </wps:spPr>
                                        <wps:style>
                                          <a:lnRef idx="1">
                                            <a:schemeClr val="dk1"/>
                                          </a:lnRef>
                                          <a:fillRef idx="0">
                                            <a:schemeClr val="dk1"/>
                                          </a:fillRef>
                                          <a:effectRef idx="0">
                                            <a:schemeClr val="dk1"/>
                                          </a:effectRef>
                                          <a:fontRef idx="minor">
                                            <a:schemeClr val="tx1"/>
                                          </a:fontRef>
                                        </wps:style>
  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19" name="Поле 119"/>
                                      <wps:cNvSpPr txBox="1"/>
                                      <wps:spPr>
                                        <a:xfrm>
                                          <a:off x="1391478" y="1065475"/>
                                          <a:ext cx="206734" cy="230505"/>
                                        </a:xfrm>
                                        <a:prstGeom prst="rect">
                                          <a:avLst/>
                                        </a:prstGeom>
                                        <a:ln w="6350">
                                          <a:solidFill>
                                            <a:schemeClr val="bg1"/>
                                          </a:solidFill>
                                        </a:ln>
                                        <a:effectLst/>
                                      </wps:spPr>
                                      <wps:style>
                                        <a:lnRef idx="0">
                                          <a:schemeClr val="accent1"/>
                                        </a:lnRef>
                                        <a:fillRef idx="1001">
                                          <a:schemeClr val="l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txbx>
                                        <w:txbxContent>
                                          <w:p w:rsidR="002563FB" w:rsidRPr="00680A0C" w:rsidRDefault="002563FB" w:rsidP="002563FB">
                                            <w:pPr>
                                              <w:jc w:val="center"/>
                                              <w:rPr>
                                                <w:lang w:val="en-US"/>
                                              </w:rPr>
                                            </w:pPr>
                                            <w:r>
                                              <w:rPr>
                                                <w:lang w:val="en-US"/>
                                              </w:rPr>
                                              <w:t>1</w:t>
                                            </w:r>
                                          </w:p>
                                        </w:txbxContent>
                                      </wps:txbx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126" name="Поле 126"/>
                                    <wps:cNvSpPr txBox="1"/>
                                    <wps:spPr>
                                      <a:xfrm>
                                        <a:off x="1311965" y="667910"/>
                                        <a:ext cx="230587" cy="230505"/>
                                      </a:xfrm>
                                      <a:prstGeom prst="rect">
                                        <a:avLst/>
                                      </a:prstGeom>
                                      <a:ln w="6350">
                                        <a:solidFill>
                                          <a:schemeClr val="bg1"/>
                                        </a:solidFill>
                                      </a:ln>
                                      <a:effectLst/>
                                    </wps:spPr>
                                    <wps:style>
                                      <a:lnRef idx="0">
                                        <a:schemeClr val="accent1"/>
                                      </a:lnRef>
                                      <a:fillRef idx="1001">
                                        <a:schemeClr val="l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dk1"/>
                                      </a:fontRef>
                                    </wps:style>
                                    <wps:txbx>
                                      <w:txbxContent>
                                        <w:p w:rsidR="002563FB" w:rsidRPr="00680A0C" w:rsidRDefault="002563FB" w:rsidP="002563FB">
                                          <w:pPr>
                                            <w:rPr>
                                              <w:lang w:val="en-US"/>
                                            </w:rPr>
                                          </w:pPr>
                                          <w:r>
                                            <w:rPr>
                                              <w:lang w:val="en-US"/>
                                            </w:rPr>
                                            <w:t>0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</wpg:grpSp>
                        <wps:wsp>
                          <wps:cNvPr id="132" name="Поле 132"/>
                          <wps:cNvSpPr txBox="1"/>
                          <wps:spPr>
                            <a:xfrm>
                              <a:off x="2186609" y="985962"/>
                              <a:ext cx="461010" cy="247650"/>
                            </a:xfrm>
                            <a:prstGeom prst="rect">
                              <a:avLst/>
                            </a:prstGeom>
                            <a:ln w="6350">
                              <a:solidFill>
                                <a:schemeClr val="bg1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100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2563FB" w:rsidRPr="00680A0C" w:rsidRDefault="002563FB" w:rsidP="002563FB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X</w:t>
                                </w:r>
                                <w:r w:rsidRPr="00680A0C"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33" name="Поле 133"/>
                        <wps:cNvSpPr txBox="1"/>
                        <wps:spPr>
                          <a:xfrm>
                            <a:off x="938254" y="7951"/>
                            <a:ext cx="461010" cy="247650"/>
                          </a:xfrm>
                          <a:prstGeom prst="rect">
                            <a:avLst/>
                          </a:prstGeom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100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563FB" w:rsidRPr="00680A0C" w:rsidRDefault="002563FB" w:rsidP="002563FB">
                              <w:pP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5" o:spid="_x0000_s1042" style="position:absolute;left:0;text-align:left;margin-left:83.35pt;margin-top:7.4pt;width:208.45pt;height:154.6pt;z-index:251668480" coordsize="26476,19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">
                <v:group id="Группа 134" o:spid="_x0000_s1043" style="position:absolute;width:26476;height:19634" coordsize="26476,19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<v:group id="Группа 131" o:spid="_x0000_s1044" style="position:absolute;width:25364;height:19634" coordsize="25364,19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  <v:shape id="Поле 123" o:spid="_x0000_s1045" type="#_x0000_t202" style="position:absolute;left:15982;top:15107;width:5880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U4nMEA&#10;AADcAAAADwAAAGRycy9kb3ducmV2LnhtbERPTWvCQBC9F/oflil4001VRKKrhJaiaEG0vXgbsmMS&#10;zM6G7Kjx37tCobd5vM+ZLztXqyu1ofJs4H2QgCLOva24MPD789WfggqCbLH2TAbuFGC5eH2ZY2r9&#10;jfd0PUihYgiHFA2UIk2qdchLchgGviGO3Mm3DiXCttC2xVsMd7UeJslEO6w4NpTY0EdJ+flwcQY2&#10;4yN+jmRLd+Ful2WraTMO38b03rpsBkqok3/xn3tt4/zhCJ7PxAv0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BlOJzBAAAA3AAAAA8AAAAAAAAAAAAAAAAAmAIAAGRycy9kb3du&#10;cmV2LnhtbFBLBQYAAAAABAAEAPUAAACGAwAAAAA=&#10;" fillcolor="white [3201]" strokecolor="white [3212]" strokeweight=".5pt">
                      <v:textbox>
                        <w:txbxContent>
                          <w:p w:rsidR="002563FB" w:rsidRPr="00680A0C" w:rsidRDefault="002563FB" w:rsidP="002563FB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(+1;-1)</w:t>
                            </w:r>
                          </w:p>
                        </w:txbxContent>
                      </v:textbox>
                    </v:shape>
                    <v:group id="Группа 130" o:spid="_x0000_s1046" style="position:absolute;width:25364;height:19634" coordsize="25364,19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    <v:shape id="Поле 122" o:spid="_x0000_s1047" type="#_x0000_t202" style="position:absolute;left:3498;top:15107;width:5884;height:2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mdB8IA&#10;AADcAAAADwAAAGRycy9kb3ducmV2LnhtbERPTWvCQBC9F/wPywje6qapFImuElqkogVRe+ltyI5J&#10;aHY2ZEeN/94VCr3N433OfNm7Rl2oC7VnAy/jBBRx4W3NpYHv4+p5CioIssXGMxm4UYDlYvA0x8z6&#10;K+/pcpBSxRAOGRqoRNpM61BU5DCMfUscuZPvHEqEXalth9cY7hqdJsmbdlhzbKiwpfeKit/D2RnY&#10;TH7w41W2dBPud3n+OW0n4cuY0bDPZ6CEevkX/7nXNs5PU3g8Ey/Qi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KZ0HwgAAANwAAAAPAAAAAAAAAAAAAAAAAJgCAABkcnMvZG93&#10;bnJldi54bWxQSwUGAAAAAAQABAD1AAAAhwMAAAAA&#10;" fillcolor="white [3201]" strokecolor="white [3212]" strokeweight=".5pt">
                        <v:textbox>
                          <w:txbxContent>
                            <w:p w:rsidR="002563FB" w:rsidRPr="00680A0C" w:rsidRDefault="002563FB" w:rsidP="002563F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(-1;-1)</w:t>
                              </w:r>
                            </w:p>
                          </w:txbxContent>
                        </v:textbox>
                      </v:shape>
                      <v:group id="Группа 129" o:spid="_x0000_s1048" style="position:absolute;width:25364;height:19634" coordsize="25364,19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      <v:shape id="Поле 125" o:spid="_x0000_s1049" type="#_x0000_t202" style="position:absolute;left:715;top:5088;width:6043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AFc8IA&#10;AADcAAAADwAAAGRycy9kb3ducmV2LnhtbERPS2vCQBC+F/wPywje6sZHRVJXCYq0WEG0vfQ2ZMck&#10;mJ0N2anGf98VCr3Nx/ecxapztbpSGyrPBkbDBBRx7m3FhYGvz+3zHFQQZIu1ZzJwpwCrZe9pgan1&#10;Nz7S9SSFiiEcUjRQijSp1iEvyWEY+oY4cmffOpQI20LbFm8x3NV6nCQz7bDi2FBiQ+uS8svpxxnY&#10;Tb9xM5EPugt3hyx7mzfTsDdm0O+yV1BCnfyL/9zvNs4fv8DjmXiBX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wAVzwgAAANwAAAAPAAAAAAAAAAAAAAAAAJgCAABkcnMvZG93&#10;bnJldi54bWxQSwUGAAAAAAQABAD1AAAAhwMAAAAA&#10;" fillcolor="white [3201]" strokecolor="white [3212]" strokeweight=".5pt">
                          <v:textbox>
                            <w:txbxContent>
                              <w:p w:rsidR="002563FB" w:rsidRPr="00680A0C" w:rsidRDefault="002563FB" w:rsidP="002563FB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(-1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;+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1)</w:t>
                                </w:r>
                              </w:p>
                            </w:txbxContent>
                          </v:textbox>
                        </v:shape>
                        <v:group id="Группа 128" o:spid="_x0000_s1050" style="position:absolute;width:25364;height:19634" coordsize="25364,19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      <v:shape id="Поле 124" o:spid="_x0000_s1051" type="#_x0000_t202" style="position:absolute;left:18526;top:4929;width:6838;height:2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yg6MIA&#10;AADcAAAADwAAAGRycy9kb3ducmV2LnhtbERPTWvCQBC9C/6HZYTedFMbRKKrhJbSogVRe+ltyI5J&#10;aHY2ZKca/70rFLzN433Oct27Rp2pC7VnA8+TBBRx4W3NpYHv4/t4DioIssXGMxm4UoD1ajhYYmb9&#10;hfd0PkipYgiHDA1UIm2mdSgqchgmviWO3Ml3DiXCrtS2w0sMd42eJslMO6w5NlTY0mtFxe/hzxnY&#10;pD/49iJbugr3uzz/mLdp+DLmadTnC1BCvTzE/+5PG+dPU7g/Ey/Qq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jKDowgAAANwAAAAPAAAAAAAAAAAAAAAAAJgCAABkcnMvZG93&#10;bnJldi54bWxQSwUGAAAAAAQABAD1AAAAhwMAAAAA&#10;" fillcolor="white [3201]" strokecolor="white [3212]" strokeweight=".5pt">
                            <v:textbox>
                              <w:txbxContent>
                                <w:p w:rsidR="002563FB" w:rsidRPr="00680A0C" w:rsidRDefault="002563FB" w:rsidP="002563FB">
                                  <w:pPr>
                                    <w:rPr>
                                      <w:lang w:val="en-US"/>
                                    </w:rPr>
                                  </w:pPr>
                                  <w:r>
                                    <w:rPr>
                                      <w:lang w:val="en-US"/>
                                    </w:rPr>
                                    <w:t>(+1</w:t>
                                  </w:r>
                                  <w:proofErr w:type="gramStart"/>
                                  <w:r>
                                    <w:rPr>
                                      <w:lang w:val="en-US"/>
                                    </w:rPr>
                                    <w:t>;+</w:t>
                                  </w:r>
                                  <w:proofErr w:type="gramEnd"/>
                                  <w:r>
                                    <w:rPr>
                                      <w:lang w:val="en-US"/>
                                    </w:rPr>
                                    <w:t>1)</w:t>
                                  </w:r>
                                </w:p>
                              </w:txbxContent>
                            </v:textbox>
                          </v:shape>
                          <v:group id="Группа 127" o:spid="_x0000_s1052" style="position:absolute;width:24883;height:19634" coordsize="24883,19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          <v:group id="Группа 121" o:spid="_x0000_s1053" style="position:absolute;width:24883;height:19634" coordsize="24883,19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          <v:group id="Группа 120" o:spid="_x0000_s1054" style="position:absolute;width:24883;height:19634" coordsize="24883,19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            <v:group id="Группа 115" o:spid="_x0000_s1055" style="position:absolute;width:24883;height:19634" coordsize="24883,19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                <v:shape id="Поле 105" o:spid="_x0000_s1056" type="#_x0000_t202" style="position:absolute;left:4373;top:12801;width:2381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VZE8IA&#10;AADcAAAADwAAAGRycy9kb3ducmV2LnhtbERPTWvCQBC9C/6HZYTedKPVItFVgqVYqlBqe+ltyI5J&#10;MDsbsqPGf98tCN7m8T5nue5crS7UhsqzgfEoAUWce1txYeDn+204BxUE2WLtmQzcKMB61e8tMbX+&#10;yl90OUihYgiHFA2UIk2qdchLchhGviGO3NG3DiXCttC2xWsMd7WeJMmLdlhxbCixoU1J+elwdgY+&#10;pr/4+iw7ugl3n1m2nTfTsDfmadBlC1BCnTzEd/e7jfOTGfw/Ey/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dVkTwgAAANwAAAAPAAAAAAAAAAAAAAAAAJgCAABkcnMvZG93&#10;bnJldi54bWxQSwUGAAAAAAQABAD1AAAAhwMAAAAA&#10;" fillcolor="white [3201]" strokecolor="white [3212]" strokeweight=".5pt">
                                    <v:textbox>
                                      <w:txbxContent>
                                        <w:p w:rsidR="002563FB" w:rsidRPr="00680A0C" w:rsidRDefault="002563FB" w:rsidP="002563FB">
                                          <w:pPr>
                                            <w:rPr>
                                              <w:lang w:val="en-US"/>
                                            </w:rPr>
                                          </w:pPr>
                                          <w:r>
                                            <w:rPr>
                                              <w:lang w:val="en-US"/>
                                            </w:rPr>
                                            <w:t>1</w:t>
                                          </w:r>
                                        </w:p>
                                      </w:txbxContent>
                                    </v:textbox>
                                  </v:shape>
                                  <v:group id="Группа 114" o:spid="_x0000_s1057" style="position:absolute;width:24883;height:19634" coordsize="24883,19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                  <v:shape id="Поле 106" o:spid="_x0000_s1058" type="#_x0000_t202" style="position:absolute;left:18049;top:12722;width:2381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fHZMEA&#10;AADcAAAADwAAAGRycy9kb3ducmV2LnhtbERPTWvCQBC9C/6HZYTedGMrIqmrhJZSUUHUXnobstMk&#10;mJ0N2anGf+8Kgrd5vM+ZLztXqzO1ofJsYDxKQBHn3lZcGPg5fg1noIIgW6w9k4ErBVgu+r05ptZf&#10;eE/ngxQqhnBI0UAp0qRah7wkh2HkG+LI/fnWoUTYFtq2eInhrtavSTLVDiuODSU29FFSfjr8OwPr&#10;yS9+vsmGrsLdLsu+Z80kbI15GXTZOyihTp7ih3tl4/xkCvdn4gV6c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unx2TBAAAA3AAAAA8AAAAAAAAAAAAAAAAAmAIAAGRycy9kb3du&#10;cmV2LnhtbFBLBQYAAAAABAAEAPUAAACGAwAAAAA=&#10;" fillcolor="white [3201]" strokecolor="white [3212]" strokeweight=".5pt">
                                      <v:textbox>
                                        <w:txbxContent>
                                          <w:p w:rsidR="002563FB" w:rsidRPr="00680A0C" w:rsidRDefault="002563FB" w:rsidP="002563FB">
                                            <w:pPr>
                                              <w:rPr>
                                                <w:lang w:val="en-US"/>
                                              </w:rPr>
                                            </w:pPr>
                                            <w:r>
                                              <w:rPr>
                                                <w:lang w:val="en-US"/>
                                              </w:rPr>
                                              <w:t>2</w:t>
                                            </w:r>
                                          </w:p>
                                        </w:txbxContent>
                                      </v:textbox>
                                    </v:shape>
                                    <v:group id="Группа 113" o:spid="_x0000_s1059" style="position:absolute;width:24883;height:19634" coordsize="24883,19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                  <v:shape id="Поле 108" o:spid="_x0000_s1060" type="#_x0000_t202" style="position:absolute;left:17413;top:2464;width:2381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T2jcQA&#10;AADcAAAADwAAAGRycy9kb3ducmV2LnhtbESPQUvDQBCF7wX/wzKCt3ajFglptyEooqhQrF68Ddlp&#10;EszOhuyYpv/eOQjeZnhv3vtmW86hNxONqYvs4HqVgSGuo++4cfD58bjMwSRB9thHJgdnSlDuLhZb&#10;LHw88TtNB2mMhnAq0EErMhTWprqlgGkVB2LVjnEMKLqOjfUjnjQ89PYmy+5swI61ocWB7luqvw8/&#10;wcHL+gsfbuWVzsLzvqqe8mGd3py7upyrDRihWf7Nf9fPXvEzpdVndAK7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09o3EAAAA3AAAAA8AAAAAAAAAAAAAAAAAmAIAAGRycy9k&#10;b3ducmV2LnhtbFBLBQYAAAAABAAEAPUAAACJAwAAAAA=&#10;" fillcolor="white [3201]" strokecolor="white [3212]" strokeweight=".5pt">
                                        <v:textbox>
                                          <w:txbxContent>
                                            <w:p w:rsidR="002563FB" w:rsidRPr="00680A0C" w:rsidRDefault="002563FB" w:rsidP="002563FB">
                                              <w:pPr>
                                                <w:rPr>
                                                  <w:lang w:val="en-US"/>
                                                </w:rPr>
                                              </w:pPr>
                                              <w:r>
                                                <w:rPr>
                                                  <w:lang w:val="en-US"/>
                                                </w:rPr>
                                                <w:t>4</w:t>
                                              </w:r>
                                            </w:p>
                                          </w:txbxContent>
                                        </v:textbox>
                                      </v:shape>
                                      <v:group id="Группа 112" o:spid="_x0000_s1061" style="position:absolute;width:24883;height:19634" coordsize="24883,19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                      <v:shape id="Поле 107" o:spid="_x0000_s1062" type="#_x0000_t202" style="position:absolute;left:4532;top:2226;width:2381;height:24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ti/8IA&#10;AADcAAAADwAAAGRycy9kb3ducmV2LnhtbERPTWvCQBC9C/6HZYTedKMVK9FVgqVYqlBqe+ltyI5J&#10;MDsbsqPGf98tCN7m8T5nue5crS7UhsqzgfEoAUWce1txYeDn+204BxUE2WLtmQzcKMB61e8tMbX+&#10;yl90OUihYgiHFA2UIk2qdchLchhGviGO3NG3DiXCttC2xWsMd7WeJMlMO6w4NpTY0Kak/HQ4OwMf&#10;0198fZYd3YS7zyzbzptp2BvzNOiyBSihTh7iu/vdxvnJC/w/Ey/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62L/wgAAANwAAAAPAAAAAAAAAAAAAAAAAJgCAABkcnMvZG93&#10;bnJldi54bWxQSwUGAAAAAAQABAD1AAAAhwMAAAAA&#10;" fillcolor="white [3201]" strokecolor="white [3212]" strokeweight=".5pt">
                                          <v:textbox>
                                            <w:txbxContent>
                                              <w:p w:rsidR="002563FB" w:rsidRPr="00680A0C" w:rsidRDefault="002563FB" w:rsidP="002563FB">
                                                <w:pPr>
                                                  <w:rPr>
                                                    <w:lang w:val="en-US"/>
                                                  </w:rPr>
                                                </w:pPr>
                                                <w:r>
                                                  <w:rPr>
                                                    <w:lang w:val="en-US"/>
                                                  </w:rPr>
                                                  <w:t>3</w:t>
                                                </w:r>
                                              </w:p>
                                            </w:txbxContent>
                                          </v:textbox>
                                        </v:shape>
                                        <v:group id="Группа 111" o:spid="_x0000_s1063" style="position:absolute;width:24883;height:19634" coordsize="24883,19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                        <v:group id="Группа 104" o:spid="_x0000_s1064" style="position:absolute;width:24883;height:19634" coordsize="24883,19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                          <v:group id="Группа 103" o:spid="_x0000_s1065" style="position:absolute;width:24883;height:19634" coordsize="24883,196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                          <v:shape id="Прямая со стрелкой 95" o:spid="_x0000_s1066" type="#_x0000_t32" style="position:absolute;top:9621;width:248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NDQcMIAAADbAAAADwAAAGRycy9kb3ducmV2LnhtbESPQYvCMBSE74L/ITzBm6YrKFqNsggF&#10;D+5BrXh9NM+22LzUJtb67zeC4HGYmW+Y1aYzlWipcaVlBT/jCARxZnXJuYL0lIzmIJxH1lhZJgUv&#10;crBZ93srjLV98oHao89FgLCLUUHhfR1L6bKCDLqxrYmDd7WNQR9kk0vd4DPATSUnUTSTBksOCwXW&#10;tC0oux0fRkHkZsl9e7r9tWnuD/uLTHavxVmp4aD7XYLw1Plv+NPeaQWLKby/hB8g1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NDQcMIAAADbAAAADwAAAAAAAAAAAAAA&#10;AAChAgAAZHJzL2Rvd25yZXYueG1sUEsFBgAAAAAEAAQA+QAAAJADAAAAAA==&#10;" strokecolor="black [3040]">
                                                <v:stroke endarrow="open"/>
                                              </v:shape>
                                              <v:shape id="Прямая со стрелкой 96" o:spid="_x0000_s1067" type="#_x0000_t32" style="position:absolute;left:12324;width:0;height:1963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k7P4cYAAADbAAAADwAAAGRycy9kb3ducmV2LnhtbESPQWsCMRSE70L/Q3iF3rrZqqjdGkUs&#10;osVCqZaCt8fmdbO4eVk3Udd/b4SCx2FmvmHG09ZW4kSNLx0reElSEMS50yUXCn62i+cRCB+QNVaO&#10;ScGFPEwnD50xZtqd+ZtOm1CICGGfoQITQp1J6XNDFn3iauLo/bnGYoiyKaRu8BzhtpLdNB1IiyXH&#10;BYM1zQ3l+83RKnj/+O0PD+3hq7fcmc+cesNdd7ZW6umxnb2BCNSGe/i/vdIKXgdw+xJ/gJxc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ZOz+HGAAAA2wAAAA8AAAAAAAAA&#10;AAAAAAAAoQIAAGRycy9kb3ducmV2LnhtbFBLBQYAAAAABAAEAPkAAACUAwAAAAA=&#10;" strokecolor="black [3040]">
                                                <v:stroke endarrow="open"/>
                                              </v:shape>
                                              <v:rect id="Прямоугольник 98" o:spid="_x0000_s1068" style="position:absolute;left:6758;top:4691;width:11291;height:99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2o08QA&#10;AADbAAAADwAAAGRycy9kb3ducmV2LnhtbESPsW7CQAyG90q8w8lIbOVCBlrSXBBCqmBhIK0Ko5Vz&#10;k7Q5X5o7ILx9PVTqaP3+P/vL16Pr1JWG0Ho2sJgnoIgrb1uuDby/vT4+gwoR2WLnmQzcKcC6mDzk&#10;mFl/4yNdy1grgXDI0EATY59pHaqGHIa574kl+/SDwyjjUGs74E3grtNpkiy1w5blQoM9bRuqvsuL&#10;E8rXTxniZXc6nN1B+6cPd0oXqTGz6bh5ARVpjP/Lf+29NbCSZ8VFPE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tqNPEAAAA2wAAAA8AAAAAAAAAAAAAAAAAmAIAAGRycy9k&#10;b3ducmV2LnhtbFBLBQYAAAAABAAEAPUAAACJAwAAAAA=&#10;" fillcolor="white [3201]" strokecolor="black [3200]"/>
                                            </v:group>
                                            <v:oval id="Овал 99" o:spid="_x0000_s1069" style="position:absolute;left:17413;top:4214;width:1113;height:8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naaMMA&#10;AADbAAAADwAAAGRycy9kb3ducmV2LnhtbESPQYvCMBSE74L/ITxhb5oqIto1igq6Ioi0etjjo3nb&#10;lm1eShNt999vBMHjMDPfMMt1ZyrxoMaVlhWMRxEI4szqknMFt+t+OAfhPLLGyjIp+CMH61W/t8RY&#10;25YTeqQ+FwHCLkYFhfd1LKXLCjLoRrYmDt6PbQz6IJtc6gbbADeVnETRTBosOSwUWNOuoOw3vRsF&#10;h8vpS7pbe5yaU1J27fd2c54lSn0Mus0nCE+df4df7aNWsFjA80v4A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XnaaMMAAADbAAAADwAAAAAAAAAAAAAAAACYAgAAZHJzL2Rv&#10;d25yZXYueG1sUEsFBgAAAAAEAAQA9QAAAIgDAAAAAA==&#10;" fillcolor="white [3201]" strokecolor="black [3200]"/>
                                            <v:oval id="Овал 100" o:spid="_x0000_s1070" style="position:absolute;left:17413;top:14232;width:1111;height:8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37osUA&#10;AADcAAAADwAAAGRycy9kb3ducmV2LnhtbESPQWvCQBCF7wX/wzKCt7qxFJHUVVRoK0KRpB48Dtkx&#10;CWZnQ3Zr4r93DkJvM7w3732zXA+uUTfqQu3ZwGyagCIuvK25NHD6/XxdgAoR2WLjmQzcKcB6NXpZ&#10;Ymp9zxnd8lgqCeGQooEqxjbVOhQVOQxT3xKLdvGdwyhrV2rbYS/hrtFvSTLXDmuWhgpb2lVUXPM/&#10;Z+DrePjW4dTv390hq4f+vN38zDNjJuNh8wEq0hD/zc/rvRX8RPDlGZlAr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bfuixQAAANwAAAAPAAAAAAAAAAAAAAAAAJgCAABkcnMv&#10;ZG93bnJldi54bWxQSwUGAAAAAAQABAD1AAAAigMAAAAA&#10;" fillcolor="white [3201]" strokecolor="black [3200]"/>
                                            <v:oval id="Овал 101" o:spid="_x0000_s1071" style="position:absolute;left:6202;top:4214;width:1111;height:8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FeOcMA&#10;AADcAAAADwAAAGRycy9kb3ducmV2LnhtbERPTWuDQBC9B/oflin0lqyWIsFmFRNIG4QSTHPocXCn&#10;KnFnxd1G+++7hUBu83ifs8ln04srja6zrCBeRSCIa6s7bhScP/fLNQjnkTX2lknBLznIs4fFBlNt&#10;J67oevKNCCHsUlTQej+kUrq6JYNuZQfiwH3b0aAPcGykHnEK4aaXz1GUSIMdh4YWB9q1VF9OP0bB&#10;27F8l+48HV5MWXXz9LUtPpJKqafHuXgF4Wn2d/HNfdBhfhTD/zPhApn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yFeOcMAAADcAAAADwAAAAAAAAAAAAAAAACYAgAAZHJzL2Rv&#10;d25yZXYueG1sUEsFBgAAAAAEAAQA9QAAAIgDAAAAAA==&#10;" fillcolor="white [3201]" strokecolor="black [3200]"/>
                                            <v:oval id="Овал 102" o:spid="_x0000_s1072" style="position:absolute;left:6202;top:14232;width:1111;height:8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PATsIA&#10;AADcAAAADwAAAGRycy9kb3ducmV2LnhtbERPTYvCMBC9C/6HMMLeNFUWka5pUWFXERap68Hj0Ixt&#10;sZmUJtr6782C4G0e73OWaW9qcafWVZYVTCcRCOLc6ooLBae/7/EChPPIGmvLpOBBDtJkOFhirG3H&#10;Gd2PvhAhhF2MCkrvm1hKl5dk0E1sQxy4i20N+gDbQuoWuxBuajmLork0WHFoKLGhTUn59XgzCn4O&#10;+610p273afZZ1Xfn9ep3nin1MepXXyA89f4tfrl3OsyPZvD/TLhAJ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88BOwgAAANwAAAAPAAAAAAAAAAAAAAAAAJgCAABkcnMvZG93&#10;bnJldi54bWxQSwUGAAAAAAQABAD1AAAAhwMAAAAA&#10;" fillcolor="white [3201]" strokecolor="black [3200]"/>
                                          </v:group>
                                          <v:line id="Прямая соединительная линия 109" o:spid="_x0000_s1073" style="position:absolute;visibility:visible;mso-wrap-style:square" from="6758,9621" to="18525,9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zqUcIAAADcAAAADwAAAGRycy9kb3ducmV2LnhtbESPQWsCMRCF70L/Q5hCb5rVUtHVKCKK&#10;RU/aeh824+7iZrImUeO/N4WCtxnee9+8mc6jacSNnK8tK+j3MhDEhdU1lwp+f9bdEQgfkDU2lknB&#10;gzzMZ2+dKeba3nlPt0MoRYKwz1FBFUKbS+mLigz6nm2Jk3ayzmBIqyuldnhPcNPIQZYNpcGa04UK&#10;W1pWVJwPV5Mo/ePFyM15jMet27nV5zB+xYtSH+9xMQERKIaX+T/9rVP9bAx/z6QJ5Ow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qzqUcIAAADcAAAADwAAAAAAAAAAAAAA&#10;AAChAgAAZHJzL2Rvd25yZXYueG1sUEsFBgAAAAAEAAQA+QAAAJADAAAAAA==&#10;" strokecolor="black [3040]"/>
                                          <v:line id="Прямая соединительная линия 110" o:spid="_x0000_s1074" style="position:absolute;flip:y;visibility:visible;mso-wrap-style:square" from="12324,4214" to="12324,146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k0Ph8UAAADcAAAADwAAAGRycy9kb3ducmV2LnhtbESPT2vCQBDF7wW/wzKCt7qxB1uiq4gg&#10;FMVSox68DdnJH8zOhuxq0m/fORR6m+G9ee83y/XgGvWkLtSeDcymCSji3NuaSwOX8+71A1SIyBYb&#10;z2TghwKsV6OXJabW93yiZxZLJSEcUjRQxdimWoe8Iodh6lti0QrfOYyydqW2HfYS7hr9liRz7bBm&#10;aaiwpW1F+T17OANFeLTb29XG4n1/PB2LQ/mF/bcxk/GwWYCKNMR/89/1pxX8meDLMzKBXv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k0Ph8UAAADcAAAADwAAAAAAAAAA&#10;AAAAAAChAgAAZHJzL2Rvd25yZXYueG1sUEsFBgAAAAAEAAQA+QAAAJMDAAAAAA==&#10;" strokecolor="black [3040]"/>
                                        </v:group>
                                      </v:group>
                                    </v:group>
                                  </v:group>
                                </v:group>
                                <v:shape id="Правая фигурная скобка 118" o:spid="_x0000_s1075" type="#_x0000_t88" style="position:absolute;left:12324;top:9621;width:1590;height:50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gsTMIA&#10;AADcAAAADwAAAGRycy9kb3ducmV2LnhtbESPT4vCMBDF74LfIYywN027gizVKCL4B0/qrvchGdti&#10;MylNVuu33zkIe5vhvXnvN4tV7xv1oC7WgQ3kkwwUsQ2u5tLAz/d2/AUqJmSHTWAy8KIIq+VwsMDC&#10;hSef6XFJpZIQjgUaqFJqC62jrchjnISWWLRb6DwmWbtSuw6fEu4b/ZllM+2xZmmosKVNRfZ++fUG&#10;rtn6ZHfbnKZnZ08YyuP+tT8a8zHq13NQifr0b35fH5zg50Irz8gEev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uCxMwgAAANwAAAAPAAAAAAAAAAAAAAAAAJgCAABkcnMvZG93&#10;bnJldi54bWxQSwUGAAAAAAQABAD1AAAAhwMAAAAA&#10;" adj="571" strokecolor="black [3040]"/>
                              </v:group>
                              <v:shape id="Поле 119" o:spid="_x0000_s1076" type="#_x0000_t202" style="position:absolute;left:13914;top:10654;width:2068;height:23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HFy8IA&#10;AADcAAAADwAAAGRycy9kb3ducmV2LnhtbERPTWvCQBC9C/0PyxR6qxtbkTR1lVARRQWp7aW3ITtN&#10;QrOzITtq/PeuUPA2j/c503nvGnWiLtSeDYyGCSjiwtuaSwPfX8vnFFQQZIuNZzJwoQDz2cNgipn1&#10;Z/6k00FKFUM4ZGigEmkzrUNRkcMw9C1x5H5951Ai7EptOzzHcNfolySZaIc1x4YKW/qoqPg7HJ2B&#10;zfgHF6+ypYtwv8/zVdqOw86Yp8c+fwcl1Mtd/O9e2zh/9Aa3Z+IFen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4cXLwgAAANwAAAAPAAAAAAAAAAAAAAAAAJgCAABkcnMvZG93&#10;bnJldi54bWxQSwUGAAAAAAQABAD1AAAAhwMAAAAA&#10;" fillcolor="white [3201]" strokecolor="white [3212]" strokeweight=".5pt">
                                <v:textbox>
                                  <w:txbxContent>
                                    <w:p w:rsidR="002563FB" w:rsidRPr="00680A0C" w:rsidRDefault="002563FB" w:rsidP="002563FB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rPr>
                                          <w:lang w:val="en-US"/>
                                        </w:rPr>
                                        <w:t>1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shape id="Поле 126" o:spid="_x0000_s1077" type="#_x0000_t202" style="position:absolute;left:13119;top:6679;width:2306;height:23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KbBMIA&#10;AADcAAAADwAAAGRycy9kb3ducmV2LnhtbERPS2vCQBC+C/6HZQRvdeMDkdRVgqUotlCqXnobstMk&#10;NDsbsqPGf98VBG/z8T1nue5crS7UhsqzgfEoAUWce1txYeB0fH9ZgAqCbLH2TAZuFGC96veWmFp/&#10;5W+6HKRQMYRDigZKkSbVOuQlOQwj3xBH7te3DiXCttC2xWsMd7WeJMlcO6w4NpTY0Kak/O9wdgb2&#10;sx98m8oH3YS7ryzbLppZ+DRmOOiyV1BCnTzFD/fOxvmTOdyfiRfo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EpsEwgAAANwAAAAPAAAAAAAAAAAAAAAAAJgCAABkcnMvZG93&#10;bnJldi54bWxQSwUGAAAAAAQABAD1AAAAhwMAAAAA&#10;" fillcolor="white [3201]" strokecolor="white [3212]" strokeweight=".5pt">
                              <v:textbox>
                                <w:txbxContent>
                                  <w:p w:rsidR="002563FB" w:rsidRPr="00680A0C" w:rsidRDefault="002563FB" w:rsidP="002563FB">
                                    <w:pPr>
                                      <w:rPr>
                                        <w:lang w:val="en-US"/>
                                      </w:rPr>
                                    </w:pPr>
                                    <w:r>
                                      <w:rPr>
                                        <w:lang w:val="en-US"/>
                                      </w:rPr>
                                      <w:t>0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</v:group>
                    </v:group>
                  </v:group>
                  <v:shape id="Поле 132" o:spid="_x0000_s1078" type="#_x0000_t202" style="position:absolute;left:21866;top:9859;width:4610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AL2sEA&#10;AADcAAAADwAAAGRycy9kb3ducmV2LnhtbERPTWvCQBC9F/oflil4001VRKKrhJaiaEG0vXgbsmMS&#10;zM6G7Kjx37tCobd5vM+ZLztXqyu1ofJs4H2QgCLOva24MPD789WfggqCbLH2TAbuFGC5eH2ZY2r9&#10;jfd0PUihYgiHFA2UIk2qdchLchgGviGO3Mm3DiXCttC2xVsMd7UeJslEO6w4NpTY0EdJ+flwcQY2&#10;4yN+jmRLd+Ful2WraTMO38b03rpsBkqok3/xn3tt4/zREJ7PxAv0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wC9rBAAAA3AAAAA8AAAAAAAAAAAAAAAAAmAIAAGRycy9kb3du&#10;cmV2LnhtbFBLBQYAAAAABAAEAPUAAACGAwAAAAA=&#10;" fillcolor="white [3201]" strokecolor="white [3212]" strokeweight=".5pt">
                    <v:textbox>
                      <w:txbxContent>
                        <w:p w:rsidR="002563FB" w:rsidRPr="00680A0C" w:rsidRDefault="002563FB" w:rsidP="002563FB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X</w:t>
                          </w:r>
                          <w:r w:rsidRPr="00680A0C">
                            <w:rPr>
                              <w:sz w:val="16"/>
                              <w:szCs w:val="16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shape id="Поле 133" o:spid="_x0000_s1079" type="#_x0000_t202" style="position:absolute;left:9382;top:79;width:4610;height:2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yuQcIA&#10;AADcAAAADwAAAGRycy9kb3ducmV2LnhtbERPTWvCQBC9C/6HZYTedFMjItFVQou01IKovfQ2ZMck&#10;NDsbslON/74rFLzN433OatO7Rl2oC7VnA8+TBBRx4W3NpYGv03a8ABUE2WLjmQzcKMBmPRysMLP+&#10;yge6HKVUMYRDhgYqkTbTOhQVOQwT3xJH7uw7hxJhV2rb4TWGu0ZPk2SuHdYcGyps6aWi4uf46wx8&#10;zL7xNZUd3YT7fZ6/LdpZ+DTmadTnS1BCvTzE/+53G+enKdyfiRfo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vK5BwgAAANwAAAAPAAAAAAAAAAAAAAAAAJgCAABkcnMvZG93&#10;bnJldi54bWxQSwUGAAAAAAQABAD1AAAAhwMAAAAA&#10;" fillcolor="white [3201]" strokecolor="white [3212]" strokeweight=".5pt">
                  <v:textbox>
                    <w:txbxContent>
                      <w:p w:rsidR="002563FB" w:rsidRPr="00680A0C" w:rsidRDefault="002563FB" w:rsidP="002563FB">
                        <w:pPr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sz w:val="16"/>
                            <w:szCs w:val="16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highlight w:val="yellow"/>
        </w:rPr>
      </w:pP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highlight w:val="yellow"/>
        </w:rPr>
      </w:pP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highlight w:val="yellow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299" distR="114299" simplePos="0" relativeHeight="251667456" behindDoc="0" locked="0" layoutInCell="1" allowOverlap="1">
                <wp:simplePos x="0" y="0"/>
                <wp:positionH relativeFrom="column">
                  <wp:posOffset>2291079</wp:posOffset>
                </wp:positionH>
                <wp:positionV relativeFrom="paragraph">
                  <wp:posOffset>45085</wp:posOffset>
                </wp:positionV>
                <wp:extent cx="0" cy="397510"/>
                <wp:effectExtent l="0" t="0" r="19050" b="21590"/>
                <wp:wrapNone/>
                <wp:docPr id="117" name="Прямая соединительная линия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3975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7" o:spid="_x0000_s1026" style="position:absolute;flip:y;z-index:2516674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80.4pt,3.55pt" to="180.4pt,3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" strokecolor="black [3040]">
                <o:lock v:ext="edit" shapetype="f"/>
              </v:line>
            </w:pict>
          </mc:Fallback>
        </mc:AlternateContent>
      </w: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2290445</wp:posOffset>
                </wp:positionH>
                <wp:positionV relativeFrom="paragraph">
                  <wp:posOffset>147955</wp:posOffset>
                </wp:positionV>
                <wp:extent cx="207010" cy="230505"/>
                <wp:effectExtent l="0" t="0" r="21590" b="17145"/>
                <wp:wrapNone/>
                <wp:docPr id="116" name="Поле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7010" cy="23050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63FB" w:rsidRPr="00680A0C" w:rsidRDefault="002563FB" w:rsidP="002563FB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6" o:spid="_x0000_s1080" type="#_x0000_t202" style="position:absolute;left:0;text-align:left;margin-left:180.35pt;margin-top:11.65pt;width:16.3pt;height:18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" fillcolor="white [3201]" strokecolor="white [3212]" strokeweight=".5pt">
                <v:path arrowok="t"/>
                <v:textbox>
                  <w:txbxContent>
                    <w:p w:rsidR="002563FB" w:rsidRPr="00680A0C" w:rsidRDefault="002563FB" w:rsidP="002563FB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highlight w:val="yellow"/>
        </w:rPr>
      </w:pP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highlight w:val="yellow"/>
        </w:rPr>
      </w:pP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highlight w:val="yellow"/>
        </w:rPr>
      </w:pP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highlight w:val="yellow"/>
        </w:rPr>
      </w:pP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highlight w:val="yellow"/>
        </w:rPr>
      </w:pP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highlight w:val="yellow"/>
        </w:rPr>
      </w:pPr>
    </w:p>
    <w:p w:rsidR="002563FB" w:rsidRPr="00C229A6" w:rsidRDefault="002563FB" w:rsidP="002563FB">
      <w:pPr>
        <w:pStyle w:val="a4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tbl>
      <w:tblPr>
        <w:tblStyle w:val="a8"/>
        <w:tblW w:w="5000" w:type="pct"/>
        <w:jc w:val="center"/>
        <w:tblLook w:val="04A0" w:firstRow="1" w:lastRow="0" w:firstColumn="1" w:lastColumn="0" w:noHBand="0" w:noVBand="1"/>
      </w:tblPr>
      <w:tblGrid>
        <w:gridCol w:w="1915"/>
        <w:gridCol w:w="1914"/>
        <w:gridCol w:w="1914"/>
        <w:gridCol w:w="1914"/>
        <w:gridCol w:w="1914"/>
      </w:tblGrid>
      <w:tr w:rsidR="002563FB" w:rsidTr="009C7EAA">
        <w:trPr>
          <w:trHeight w:val="405"/>
          <w:jc w:val="center"/>
        </w:trPr>
        <w:tc>
          <w:tcPr>
            <w:tcW w:w="1000" w:type="pct"/>
          </w:tcPr>
          <w:p w:rsidR="002563FB" w:rsidRPr="009A3629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N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</w:rPr>
                          <m:t>э</m:t>
                        </m:r>
                      </m:sub>
                    </m:sSub>
                  </m:e>
                </m:acc>
              </m:oMath>
            </m:oMathPara>
          </w:p>
        </w:tc>
        <w:tc>
          <w:tcPr>
            <w:tcW w:w="1001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acc>
                  <m:accPr>
                    <m:chr m:val="̌"/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en-US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</w:rPr>
                          <m:t>р</m:t>
                        </m:r>
                      </m:sub>
                    </m:sSub>
                  </m:e>
                </m:acc>
              </m:oMath>
            </m:oMathPara>
          </w:p>
        </w:tc>
      </w:tr>
      <w:tr w:rsidR="002563FB" w:rsidTr="009C7EAA">
        <w:trPr>
          <w:trHeight w:val="355"/>
          <w:jc w:val="center"/>
        </w:trPr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001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2563FB" w:rsidTr="009C7EAA">
        <w:trPr>
          <w:trHeight w:val="355"/>
          <w:jc w:val="center"/>
        </w:trPr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001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2563FB" w:rsidTr="009C7EAA">
        <w:trPr>
          <w:trHeight w:val="355"/>
          <w:jc w:val="center"/>
        </w:trPr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-1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001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2563FB" w:rsidTr="009C7EAA">
        <w:trPr>
          <w:trHeight w:val="355"/>
          <w:jc w:val="center"/>
        </w:trPr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001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2563FB" w:rsidTr="009C7EAA">
        <w:trPr>
          <w:trHeight w:val="371"/>
          <w:jc w:val="center"/>
        </w:trPr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000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1001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</w:tbl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многих практических случаях достаточно варьировать независимые переменные (факторы) на двух уровнях – верхнем и нижнем (В.У., Н.У.), которые изменяются относительно основного уровня (О.У.).</w:t>
      </w:r>
    </w:p>
    <w:p w:rsidR="002563FB" w:rsidRDefault="002563FB" w:rsidP="002563F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удобства математической обработки  факторы представляются в кодированном виде.</w:t>
      </w:r>
    </w:p>
    <w:p w:rsidR="002563FB" w:rsidRDefault="002563FB" w:rsidP="002563F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Кодирование факторов выполняется по формуле:</w:t>
      </w:r>
    </w:p>
    <w:p w:rsidR="002563FB" w:rsidRDefault="002563FB" w:rsidP="002563F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563FB" w:rsidRPr="00A86049" w:rsidRDefault="002563FB" w:rsidP="002563FB">
      <w:pPr>
        <w:pStyle w:val="a4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32"/>
                <w:szCs w:val="32"/>
              </w:rPr>
              <m:t>j</m:t>
            </m:r>
          </m:sub>
        </m:sSub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j</m:t>
                    </m:r>
                  </m:sub>
                </m:sSub>
              </m:e>
            </m:acc>
            <m:r>
              <w:rPr>
                <w:rFonts w:ascii="Cambria Math" w:hAnsi="Cambria Math" w:cs="Times New Roman"/>
                <w:sz w:val="32"/>
                <w:szCs w:val="32"/>
              </w:rPr>
              <m:t>-</m:t>
            </m:r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jo</m:t>
                    </m:r>
                  </m:sub>
                </m:sSub>
              </m:e>
            </m:acc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j</m:t>
                </m:r>
              </m:sub>
            </m:sSub>
          </m:den>
        </m:f>
        <m:r>
          <w:rPr>
            <w:rFonts w:ascii="Cambria Math" w:hAnsi="Cambria Math" w:cs="Times New Roman"/>
            <w:sz w:val="32"/>
            <w:szCs w:val="32"/>
          </w:rPr>
          <m:t xml:space="preserve">   </m:t>
        </m:r>
      </m:oMath>
      <w:r>
        <w:rPr>
          <w:rFonts w:ascii="Times New Roman" w:eastAsiaTheme="minorEastAsia" w:hAnsi="Times New Roman" w:cs="Times New Roman"/>
          <w:i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(7.2)</w:t>
      </w:r>
    </w:p>
    <w:p w:rsidR="002563FB" w:rsidRPr="00E1027D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г</w:t>
      </w:r>
      <w:r w:rsidRPr="00E1027D">
        <w:rPr>
          <w:rFonts w:ascii="Times New Roman" w:eastAsiaTheme="minorEastAsia" w:hAnsi="Times New Roman" w:cs="Times New Roman"/>
          <w:sz w:val="28"/>
          <w:szCs w:val="28"/>
        </w:rPr>
        <w:t>де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j</m:t>
            </m:r>
          </m:sub>
        </m:sSub>
      </m:oMath>
      <w:r w:rsidRPr="00E1027D">
        <w:rPr>
          <w:rFonts w:ascii="Times New Roman" w:eastAsiaTheme="minorEastAsia" w:hAnsi="Times New Roman" w:cs="Times New Roman"/>
          <w:sz w:val="28"/>
          <w:szCs w:val="28"/>
        </w:rPr>
        <w:t xml:space="preserve"> – кодированное значение фактора</w:t>
      </w:r>
    </w:p>
    <w:p w:rsidR="002563FB" w:rsidRPr="00E1027D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acc>
          <m:accPr>
            <m:chr m:val="̃"/>
            <m:ctrlPr>
              <w:rPr>
                <w:rFonts w:ascii="Cambria Math" w:hAnsi="Cambria Math" w:cs="Times New Roman"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 xml:space="preserve">        </m:t>
            </m:r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j</m:t>
                </m:r>
              </m:sub>
            </m:sSub>
          </m:e>
        </m:acc>
      </m:oMath>
      <w:r w:rsidRPr="00E1027D">
        <w:rPr>
          <w:rFonts w:ascii="Times New Roman" w:eastAsiaTheme="minorEastAsia" w:hAnsi="Times New Roman" w:cs="Times New Roman"/>
          <w:sz w:val="28"/>
          <w:szCs w:val="28"/>
        </w:rPr>
        <w:t xml:space="preserve"> – натуральное значение фактора</w:t>
      </w:r>
    </w:p>
    <w:p w:rsidR="002563FB" w:rsidRPr="00E1027D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acc>
          <m:accPr>
            <m:chr m:val="̃"/>
            <m:ctrlPr>
              <w:rPr>
                <w:rFonts w:ascii="Cambria Math" w:hAnsi="Cambria Math" w:cs="Times New Roman"/>
                <w:sz w:val="28"/>
                <w:szCs w:val="28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       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jo</m:t>
                </m:r>
              </m:sub>
            </m:sSub>
          </m:e>
        </m:acc>
      </m:oMath>
      <w:r w:rsidRPr="00E1027D">
        <w:rPr>
          <w:rFonts w:ascii="Times New Roman" w:eastAsiaTheme="minorEastAsia" w:hAnsi="Times New Roman" w:cs="Times New Roman"/>
          <w:sz w:val="28"/>
          <w:szCs w:val="28"/>
        </w:rPr>
        <w:t xml:space="preserve"> – натуральное значение основного уровня</w:t>
      </w:r>
    </w:p>
    <w:p w:rsidR="002563FB" w:rsidRPr="00E1027D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 xml:space="preserve">       I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j</m:t>
            </m:r>
          </m:sub>
        </m:sSub>
      </m:oMath>
      <w:r w:rsidRPr="00E1027D">
        <w:rPr>
          <w:rFonts w:ascii="Times New Roman" w:eastAsiaTheme="minorEastAsia" w:hAnsi="Times New Roman" w:cs="Times New Roman"/>
          <w:sz w:val="28"/>
          <w:szCs w:val="28"/>
        </w:rPr>
        <w:t xml:space="preserve"> – интервал варьирования</w:t>
      </w:r>
    </w:p>
    <w:p w:rsidR="002563FB" w:rsidRPr="00E1027D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      </w:t>
      </w:r>
      <w:r w:rsidRPr="00E1027D">
        <w:rPr>
          <w:rFonts w:ascii="Times New Roman" w:eastAsiaTheme="minorEastAsia" w:hAnsi="Times New Roman" w:cs="Times New Roman"/>
          <w:sz w:val="28"/>
          <w:szCs w:val="28"/>
          <w:lang w:val="en-US"/>
        </w:rPr>
        <w:t>j</w:t>
      </w:r>
      <w:r w:rsidRPr="00E1027D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proofErr w:type="gramStart"/>
      <w:r w:rsidRPr="00E1027D">
        <w:rPr>
          <w:rFonts w:ascii="Times New Roman" w:eastAsiaTheme="minorEastAsia" w:hAnsi="Times New Roman" w:cs="Times New Roman"/>
          <w:sz w:val="28"/>
          <w:szCs w:val="28"/>
        </w:rPr>
        <w:t>номер</w:t>
      </w:r>
      <w:proofErr w:type="gramEnd"/>
      <w:r w:rsidRPr="00E1027D">
        <w:rPr>
          <w:rFonts w:ascii="Times New Roman" w:eastAsiaTheme="minorEastAsia" w:hAnsi="Times New Roman" w:cs="Times New Roman"/>
          <w:sz w:val="28"/>
          <w:szCs w:val="28"/>
        </w:rPr>
        <w:t xml:space="preserve"> фактора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acc>
          <m:accPr>
            <m:chr m:val="̃"/>
            <m:ctrlPr>
              <w:rPr>
                <w:rFonts w:ascii="Cambria Math" w:hAnsi="Cambria Math" w:cs="Times New Roman"/>
                <w:sz w:val="32"/>
                <w:szCs w:val="32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sz w:val="32"/>
                    <w:szCs w:val="3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jo</m:t>
                </m:r>
              </m:sub>
            </m:sSub>
          </m:e>
        </m:acc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32"/>
                        <w:lang w:val="en-US"/>
                      </w:rPr>
                      <m:t>max</m:t>
                    </m:r>
                  </m:sub>
                </m:sSub>
              </m:e>
            </m:acc>
            <m:r>
              <w:rPr>
                <w:rFonts w:ascii="Cambria Math" w:hAnsi="Cambria Math" w:cs="Times New Roman"/>
                <w:sz w:val="32"/>
                <w:szCs w:val="32"/>
              </w:rPr>
              <m:t>+</m:t>
            </m:r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min</m:t>
                    </m:r>
                  </m:sub>
                </m:sSub>
              </m:e>
            </m:acc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 xml:space="preserve">      </m:t>
        </m:r>
      </m:oMath>
      <w:r w:rsidRPr="00E1027D">
        <w:rPr>
          <w:rFonts w:ascii="Times New Roman" w:eastAsiaTheme="minorEastAsia" w:hAnsi="Times New Roman" w:cs="Times New Roman"/>
          <w:i/>
          <w:sz w:val="28"/>
          <w:szCs w:val="28"/>
        </w:rPr>
        <w:t xml:space="preserve">- </w:t>
      </w:r>
      <w:r>
        <w:rPr>
          <w:rFonts w:ascii="Times New Roman" w:eastAsiaTheme="minorEastAsia" w:hAnsi="Times New Roman" w:cs="Times New Roman"/>
          <w:sz w:val="28"/>
          <w:szCs w:val="28"/>
        </w:rPr>
        <w:t>натуральное значение основного уровня        (7.3)</w:t>
      </w:r>
    </w:p>
    <w:p w:rsidR="002563FB" w:rsidRPr="00E1027D" w:rsidRDefault="002563FB" w:rsidP="002563FB">
      <w:pPr>
        <w:pStyle w:val="a4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</w:rPr>
              <m:t>I</m:t>
            </m:r>
          </m:e>
          <m:sub>
            <m:r>
              <w:rPr>
                <w:rFonts w:ascii="Cambria Math" w:hAnsi="Cambria Math" w:cs="Times New Roman"/>
                <w:sz w:val="32"/>
                <w:szCs w:val="32"/>
              </w:rPr>
              <m:t>j</m:t>
            </m:r>
          </m:sub>
        </m:sSub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32"/>
                        <w:lang w:val="en-US"/>
                      </w:rPr>
                      <m:t>max</m:t>
                    </m:r>
                  </m:sub>
                </m:sSub>
              </m:e>
            </m:acc>
            <m:r>
              <w:rPr>
                <w:rFonts w:ascii="Cambria Math" w:hAnsi="Cambria Math" w:cs="Times New Roman"/>
                <w:sz w:val="32"/>
                <w:szCs w:val="32"/>
              </w:rPr>
              <m:t>-</m:t>
            </m:r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min</m:t>
                    </m:r>
                  </m:sub>
                </m:sSub>
              </m:e>
            </m:acc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 xml:space="preserve">    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- интервал варьирования                                      (7.4)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где, </w:t>
      </w:r>
      <m:oMath>
        <m:acc>
          <m:accPr>
            <m:chr m:val="̃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max</m:t>
                </m:r>
              </m:sub>
            </m:sSub>
          </m:e>
        </m:acc>
        <m:r>
          <w:rPr>
            <w:rFonts w:ascii="Cambria Math" w:hAnsi="Cambria Math" w:cs="Times New Roman"/>
            <w:sz w:val="28"/>
            <w:szCs w:val="28"/>
          </w:rPr>
          <m:t xml:space="preserve"> и </m:t>
        </m:r>
        <m:acc>
          <m:accPr>
            <m:chr m:val="̃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min</m:t>
                </m:r>
              </m:sub>
            </m:sSub>
          </m:e>
        </m:acc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– максимальное и минимальное натуральное значение факторов, соответственно.</w:t>
      </w:r>
    </w:p>
    <w:p w:rsidR="002563FB" w:rsidRDefault="002563FB" w:rsidP="002563FB">
      <w:pPr>
        <w:pStyle w:val="a4"/>
        <w:tabs>
          <w:tab w:val="left" w:pos="2426"/>
        </w:tabs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ab/>
      </w:r>
    </w:p>
    <w:p w:rsidR="002563FB" w:rsidRDefault="002563FB" w:rsidP="002563FB">
      <w:pPr>
        <w:pStyle w:val="a4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A86049">
        <w:rPr>
          <w:rFonts w:ascii="Times New Roman" w:eastAsiaTheme="minorEastAsia" w:hAnsi="Times New Roman" w:cs="Times New Roman"/>
          <w:b/>
          <w:sz w:val="28"/>
          <w:szCs w:val="28"/>
        </w:rPr>
        <w:t>7.2 Пример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 1</w:t>
      </w:r>
    </w:p>
    <w:p w:rsidR="002563FB" w:rsidRDefault="002563FB" w:rsidP="002563FB">
      <w:pPr>
        <w:pStyle w:val="a4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 влияние скорости резания и подачи на шероховатость поверхности при точении.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Скорость резания (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ϑ, </m:t>
        </m:r>
        <w:proofErr w:type="gramStart"/>
        <m:r>
          <w:rPr>
            <w:rFonts w:ascii="Cambria Math" w:eastAsiaTheme="minorEastAsia" w:hAnsi="Cambria Math" w:cs="Times New Roman"/>
            <w:sz w:val="28"/>
            <w:szCs w:val="28"/>
          </w:rPr>
          <m:t>м</m:t>
        </m:r>
        <w:proofErr w:type="gramEnd"/>
        <m:r>
          <w:rPr>
            <w:rFonts w:ascii="Cambria Math" w:eastAsiaTheme="minorEastAsia" w:hAnsi="Cambria Math" w:cs="Times New Roman"/>
            <w:sz w:val="28"/>
            <w:szCs w:val="28"/>
          </w:rPr>
          <m:t>/мин)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при проведении экспериментов, изменяется в пределах от 20м/мин до 80 м/мин (первый фактор), а подача (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S</w:t>
      </w:r>
      <w:r>
        <w:rPr>
          <w:rFonts w:ascii="Times New Roman" w:eastAsiaTheme="minorEastAsia" w:hAnsi="Times New Roman" w:cs="Times New Roman"/>
          <w:sz w:val="28"/>
          <w:szCs w:val="28"/>
        </w:rPr>
        <w:t>мм/об) – от 0,2 мм/об до 1 мм/об (второй фактор). Выполнить кодирование факторов, используя зависимость (1-3).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Выполним кодирование первого фактора (скорость резания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ϑ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) и второго (подача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S</w:t>
      </w:r>
      <w:r w:rsidRPr="00264B03">
        <w:rPr>
          <w:rFonts w:ascii="Times New Roman" w:eastAsiaTheme="minorEastAsia" w:hAnsi="Times New Roman" w:cs="Times New Roman"/>
          <w:sz w:val="28"/>
          <w:szCs w:val="28"/>
        </w:rPr>
        <w:t>)</w:t>
      </w:r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2563FB" w:rsidRPr="00A86049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A86049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A86049">
        <w:rPr>
          <w:rFonts w:ascii="Times New Roman" w:eastAsiaTheme="minorEastAsia" w:hAnsi="Times New Roman" w:cs="Times New Roman"/>
          <w:sz w:val="28"/>
          <w:szCs w:val="28"/>
        </w:rPr>
        <w:t>Для первого фактора (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</m:oMath>
      <w:r w:rsidRPr="00A86049">
        <w:rPr>
          <w:rFonts w:ascii="Times New Roman" w:eastAsiaTheme="minorEastAsia" w:hAnsi="Times New Roman" w:cs="Times New Roman"/>
          <w:sz w:val="28"/>
          <w:szCs w:val="28"/>
        </w:rPr>
        <w:t>):</w:t>
      </w:r>
    </w:p>
    <w:p w:rsidR="002563FB" w:rsidRPr="00A86049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A86049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A86049">
        <w:rPr>
          <w:rFonts w:ascii="Times New Roman" w:eastAsiaTheme="minorEastAsia" w:hAnsi="Times New Roman" w:cs="Times New Roman"/>
          <w:sz w:val="28"/>
          <w:szCs w:val="28"/>
        </w:rPr>
        <w:t xml:space="preserve">основной уровень (О.У.): </w:t>
      </w:r>
      <m:oMath>
        <m:acc>
          <m:accPr>
            <m:chr m:val="̃"/>
            <m:ctrlPr>
              <w:rPr>
                <w:rFonts w:ascii="Cambria Math" w:hAnsi="Cambria Math" w:cs="Times New Roman"/>
                <w:sz w:val="32"/>
                <w:szCs w:val="32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sz w:val="32"/>
                    <w:szCs w:val="3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1o</m:t>
                </m:r>
              </m:sub>
            </m:sSub>
          </m:e>
        </m:acc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32"/>
                        <w:lang w:val="en-US"/>
                      </w:rPr>
                      <m:t>max</m:t>
                    </m:r>
                  </m:sub>
                </m:sSub>
              </m:e>
            </m:acc>
            <m:r>
              <w:rPr>
                <w:rFonts w:ascii="Cambria Math" w:hAnsi="Cambria Math" w:cs="Times New Roman"/>
                <w:sz w:val="32"/>
                <w:szCs w:val="32"/>
              </w:rPr>
              <m:t>+</m:t>
            </m:r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min</m:t>
                    </m:r>
                  </m:sub>
                </m:sSub>
              </m:e>
            </m:acc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80+20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 xml:space="preserve"> </m:t>
        </m:r>
      </m:oMath>
      <w:r w:rsidRPr="00A86049">
        <w:rPr>
          <w:rFonts w:ascii="Times New Roman" w:eastAsiaTheme="minorEastAsia" w:hAnsi="Times New Roman" w:cs="Times New Roman"/>
          <w:sz w:val="28"/>
          <w:szCs w:val="28"/>
        </w:rPr>
        <w:t>=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A86049">
        <w:rPr>
          <w:rFonts w:ascii="Times New Roman" w:eastAsiaTheme="minorEastAsia" w:hAnsi="Times New Roman" w:cs="Times New Roman"/>
          <w:sz w:val="28"/>
          <w:szCs w:val="28"/>
        </w:rPr>
        <w:t>50</w:t>
      </w:r>
    </w:p>
    <w:p w:rsidR="002563FB" w:rsidRPr="00A86049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A86049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A86049">
        <w:rPr>
          <w:rFonts w:ascii="Times New Roman" w:eastAsiaTheme="minorEastAsia" w:hAnsi="Times New Roman" w:cs="Times New Roman"/>
          <w:sz w:val="28"/>
          <w:szCs w:val="28"/>
        </w:rPr>
        <w:t xml:space="preserve">интервал варьирования: </w:t>
      </w:r>
      <m:oMath>
        <m:sSub>
          <m:sSub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</w:rPr>
              <m:t>I</m:t>
            </m:r>
          </m:e>
          <m:sub>
            <m:r>
              <w:rPr>
                <w:rFonts w:ascii="Cambria Math" w:hAnsi="Cambria Math" w:cs="Times New Roman"/>
                <w:sz w:val="32"/>
                <w:szCs w:val="32"/>
              </w:rPr>
              <m:t>1</m:t>
            </m:r>
          </m:sub>
        </m:sSub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32"/>
                        <w:lang w:val="en-US"/>
                      </w:rPr>
                      <m:t>max</m:t>
                    </m:r>
                  </m:sub>
                </m:sSub>
              </m:e>
            </m:acc>
            <m:r>
              <w:rPr>
                <w:rFonts w:ascii="Cambria Math" w:hAnsi="Cambria Math" w:cs="Times New Roman"/>
                <w:sz w:val="32"/>
                <w:szCs w:val="32"/>
              </w:rPr>
              <m:t>-</m:t>
            </m:r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min</m:t>
                    </m:r>
                  </m:sub>
                </m:sSub>
              </m:e>
            </m:acc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80-20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>=30</m:t>
        </m:r>
      </m:oMath>
    </w:p>
    <w:p w:rsidR="002563FB" w:rsidRPr="00A86049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A86049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A86049">
        <w:rPr>
          <w:rFonts w:ascii="Times New Roman" w:eastAsiaTheme="minorEastAsia" w:hAnsi="Times New Roman" w:cs="Times New Roman"/>
          <w:sz w:val="28"/>
          <w:szCs w:val="28"/>
        </w:rPr>
        <w:t>кодированное значение для первого фактора:</w:t>
      </w:r>
    </w:p>
    <w:p w:rsidR="002563FB" w:rsidRPr="00A86049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A86049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A86049">
        <w:rPr>
          <w:rFonts w:ascii="Times New Roman" w:eastAsiaTheme="minorEastAsia" w:hAnsi="Times New Roman" w:cs="Times New Roman"/>
          <w:sz w:val="28"/>
          <w:szCs w:val="28"/>
        </w:rPr>
        <w:t xml:space="preserve">верхний уровень (В.У.): </w:t>
      </w:r>
      <m:oMath>
        <m:sSub>
          <m:sSub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32"/>
                <w:szCs w:val="32"/>
              </w:rPr>
              <m:t>1</m:t>
            </m:r>
          </m:sub>
        </m:sSub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32"/>
                        <w:lang w:val="en-US"/>
                      </w:rPr>
                      <m:t>max</m:t>
                    </m:r>
                  </m:sub>
                </m:sSub>
              </m:e>
            </m:acc>
            <m:r>
              <w:rPr>
                <w:rFonts w:ascii="Cambria Math" w:hAnsi="Cambria Math" w:cs="Times New Roman"/>
                <w:sz w:val="32"/>
                <w:szCs w:val="32"/>
              </w:rPr>
              <m:t>-</m:t>
            </m:r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jo</m:t>
                    </m:r>
                  </m:sub>
                </m:sSub>
              </m:e>
            </m:acc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j</m:t>
                </m:r>
              </m:sub>
            </m:sSub>
          </m:den>
        </m:f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80-50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30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>=+1</m:t>
        </m:r>
      </m:oMath>
    </w:p>
    <w:p w:rsidR="002563FB" w:rsidRPr="00A86049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A86049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A86049">
        <w:rPr>
          <w:rFonts w:ascii="Times New Roman" w:eastAsiaTheme="minorEastAsia" w:hAnsi="Times New Roman" w:cs="Times New Roman"/>
          <w:sz w:val="28"/>
          <w:szCs w:val="28"/>
        </w:rPr>
        <w:t>нижний уровень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(Н.У.)</w:t>
      </w:r>
      <w:r w:rsidRPr="00A86049">
        <w:rPr>
          <w:rFonts w:ascii="Times New Roman" w:eastAsiaTheme="minorEastAsia" w:hAnsi="Times New Roman" w:cs="Times New Roman"/>
          <w:sz w:val="28"/>
          <w:szCs w:val="28"/>
        </w:rPr>
        <w:t xml:space="preserve">: </w:t>
      </w:r>
      <m:oMath>
        <m:sSub>
          <m:sSub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32"/>
                <w:szCs w:val="32"/>
              </w:rPr>
              <m:t>1</m:t>
            </m:r>
          </m:sub>
        </m:sSub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32"/>
                        <w:lang w:val="en-US"/>
                      </w:rPr>
                      <m:t>min</m:t>
                    </m:r>
                  </m:sub>
                </m:sSub>
              </m:e>
            </m:acc>
            <m:r>
              <w:rPr>
                <w:rFonts w:ascii="Cambria Math" w:hAnsi="Cambria Math" w:cs="Times New Roman"/>
                <w:sz w:val="32"/>
                <w:szCs w:val="32"/>
              </w:rPr>
              <m:t>-</m:t>
            </m:r>
            <m:acc>
              <m:accPr>
                <m:chr m:val="̃"/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jo</m:t>
                    </m:r>
                  </m:sub>
                </m:sSub>
              </m:e>
            </m:acc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j</m:t>
                </m:r>
              </m:sub>
            </m:sSub>
          </m:den>
        </m:f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20-50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30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>=-1</m:t>
        </m:r>
      </m:oMath>
    </w:p>
    <w:p w:rsidR="002563FB" w:rsidRPr="00982B2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Таким образом, кодированное значение для первого фактора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>(+1;-1)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Для удобства декодирования значение первого фактора можно записать в виде: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  <w:lang w:val="en-US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</w:rPr>
              <m:t>1</m:t>
            </m:r>
          </m:sub>
        </m:sSub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ϑ-50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30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 xml:space="preserve">  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(7.5)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Для второго фактора (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>):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lastRenderedPageBreak/>
        <w:t xml:space="preserve">основной уровень (О.У.): </w:t>
      </w:r>
      <m:oMath>
        <m:acc>
          <m:accPr>
            <m:chr m:val="̃"/>
            <m:ctrlPr>
              <w:rPr>
                <w:rFonts w:ascii="Cambria Math" w:hAnsi="Cambria Math" w:cs="Times New Roman"/>
                <w:sz w:val="32"/>
                <w:szCs w:val="32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sz w:val="32"/>
                    <w:szCs w:val="32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2o</m:t>
                </m:r>
              </m:sub>
            </m:sSub>
          </m:e>
        </m:acc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1+0,2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>=0,6</m:t>
        </m:r>
      </m:oMath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интервал варьирования: </w:t>
      </w:r>
      <m:oMath>
        <m:sSub>
          <m:sSub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</w:rPr>
              <m:t>I</m:t>
            </m:r>
          </m:e>
          <m:sub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sub>
        </m:sSub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1-0,2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>=0,4</m:t>
        </m:r>
      </m:oMath>
    </w:p>
    <w:p w:rsidR="002563FB" w:rsidRPr="00035C7E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31209A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верхний уровень (В.У.): </w:t>
      </w:r>
      <m:oMath>
        <m:sSub>
          <m:sSub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sub>
        </m:sSub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1,0-0,6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0,4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>=+1</m:t>
        </m:r>
      </m:oMath>
    </w:p>
    <w:p w:rsidR="002563FB" w:rsidRPr="0031209A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нижний уровень (Н.У.): </w:t>
      </w:r>
      <m:oMath>
        <m:sSub>
          <m:sSub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sub>
        </m:sSub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0,2-0,6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0,4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>=-1</m:t>
        </m:r>
      </m:oMath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Таким образом, кодированное значение для второго фактора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>(+1;-1)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Для удобства декодирования значение второго фактора можно записать в виде: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sub>
        </m:sSub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S-0,6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0,4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 xml:space="preserve">  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            (7.6)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Заполним таблицу (таблица 1)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2563FB" w:rsidTr="009C7EAA">
        <w:tc>
          <w:tcPr>
            <w:tcW w:w="1595" w:type="dxa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оп</w:t>
            </w:r>
            <w:proofErr w:type="gramEnd"/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95" w:type="dxa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595" w:type="dxa"/>
          </w:tcPr>
          <w:p w:rsidR="002563FB" w:rsidRDefault="002563FB" w:rsidP="009C7EAA">
            <w:pPr>
              <w:ind w:firstLine="567"/>
              <w:jc w:val="both"/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595" w:type="dxa"/>
          </w:tcPr>
          <w:p w:rsidR="002563FB" w:rsidRDefault="002563FB" w:rsidP="009C7EAA">
            <w:pPr>
              <w:ind w:firstLine="567"/>
              <w:jc w:val="both"/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595" w:type="dxa"/>
          </w:tcPr>
          <w:p w:rsidR="002563FB" w:rsidRDefault="002563FB" w:rsidP="009C7EAA">
            <w:pPr>
              <w:ind w:firstLine="567"/>
              <w:jc w:val="both"/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596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y</w:t>
            </w:r>
          </w:p>
        </w:tc>
      </w:tr>
      <w:tr w:rsidR="002563FB" w:rsidTr="009C7EAA"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+1</w:t>
            </w:r>
          </w:p>
        </w:tc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-1</w:t>
            </w:r>
          </w:p>
        </w:tc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-1</w:t>
            </w:r>
          </w:p>
        </w:tc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+1</w:t>
            </w:r>
          </w:p>
        </w:tc>
        <w:tc>
          <w:tcPr>
            <w:tcW w:w="1596" w:type="dxa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</w:tr>
      <w:tr w:rsidR="002563FB" w:rsidTr="009C7EAA"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595" w:type="dxa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+1</w:t>
            </w:r>
          </w:p>
        </w:tc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+1</w:t>
            </w:r>
          </w:p>
        </w:tc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-1</w:t>
            </w:r>
          </w:p>
        </w:tc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-1</w:t>
            </w:r>
          </w:p>
        </w:tc>
        <w:tc>
          <w:tcPr>
            <w:tcW w:w="1596" w:type="dxa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</w:tr>
      <w:tr w:rsidR="002563FB" w:rsidTr="009C7EAA"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595" w:type="dxa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+1</w:t>
            </w:r>
          </w:p>
        </w:tc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-1</w:t>
            </w:r>
          </w:p>
        </w:tc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+1</w:t>
            </w:r>
          </w:p>
        </w:tc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-1</w:t>
            </w:r>
          </w:p>
        </w:tc>
        <w:tc>
          <w:tcPr>
            <w:tcW w:w="1596" w:type="dxa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</m:t>
                    </m:r>
                  </m:sub>
                </m:sSub>
              </m:oMath>
            </m:oMathPara>
          </w:p>
        </w:tc>
      </w:tr>
      <w:tr w:rsidR="002563FB" w:rsidTr="009C7EAA"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595" w:type="dxa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+1</w:t>
            </w:r>
          </w:p>
        </w:tc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+1</w:t>
            </w:r>
          </w:p>
        </w:tc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+1</w:t>
            </w:r>
          </w:p>
        </w:tc>
        <w:tc>
          <w:tcPr>
            <w:tcW w:w="1595" w:type="dxa"/>
          </w:tcPr>
          <w:p w:rsidR="002563FB" w:rsidRPr="0031209A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+1</w:t>
            </w:r>
          </w:p>
        </w:tc>
        <w:tc>
          <w:tcPr>
            <w:tcW w:w="1596" w:type="dxa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4</m:t>
                    </m:r>
                  </m:sub>
                </m:sSub>
              </m:oMath>
            </m:oMathPara>
          </w:p>
        </w:tc>
      </w:tr>
    </w:tbl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Рисунок 7- Матрица планирования эксперимента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Из данных таблицы видно, что для двух факторов необходимо проведения четырех экспериментов, для каждого из которых получают соответствующие значение исследуемого параметра </w:t>
      </w:r>
      <w:r w:rsidRPr="009E444E">
        <w:rPr>
          <w:rFonts w:ascii="Times New Roman" w:eastAsiaTheme="minorEastAsia" w:hAnsi="Times New Roman" w:cs="Times New Roman"/>
          <w:sz w:val="32"/>
          <w:szCs w:val="32"/>
          <w:lang w:val="en-US"/>
        </w:rPr>
        <w:t>y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(в нашем случае значение шероховатости поверхности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Ra</w:t>
      </w:r>
      <w:r>
        <w:rPr>
          <w:rFonts w:ascii="Times New Roman" w:eastAsiaTheme="minorEastAsia" w:hAnsi="Times New Roman" w:cs="Times New Roman"/>
          <w:sz w:val="28"/>
          <w:szCs w:val="28"/>
        </w:rPr>
        <w:t>).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Затем исследуемый процесс описывается приближенными математическими зависимостями и после определения коэффициентов производится проверка соответствия (адекватности) принятой математической зависимости экспериментальным данным.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Например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 можно использовать  п</w:t>
      </w:r>
      <w:r w:rsidRPr="00716B2C">
        <w:rPr>
          <w:rFonts w:ascii="Times New Roman" w:eastAsiaTheme="minorEastAsia" w:hAnsi="Times New Roman" w:cs="Times New Roman"/>
          <w:sz w:val="28"/>
          <w:szCs w:val="28"/>
        </w:rPr>
        <w:t>олиномы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первой степени (линейной модели процесса) для двух факторов: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y=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(7.7)</w:t>
      </w:r>
    </w:p>
    <w:p w:rsidR="002563FB" w:rsidRPr="009650B8" w:rsidRDefault="002563FB" w:rsidP="002563FB">
      <w:pPr>
        <w:pStyle w:val="a4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Зачастую используют неполную квадратичную модель:</w:t>
      </w:r>
    </w:p>
    <w:p w:rsidR="002563FB" w:rsidRPr="00C229A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w:lastRenderedPageBreak/>
          <m:t>y=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12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  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(7.8)</w:t>
      </w:r>
    </w:p>
    <w:p w:rsidR="002563FB" w:rsidRPr="009650B8" w:rsidRDefault="002563FB" w:rsidP="002563FB">
      <w:pPr>
        <w:pStyle w:val="a4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где, произведение 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/>
            <w:sz w:val="28"/>
            <w:szCs w:val="28"/>
          </w:rPr>
          <m:t>∙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называется эффектом парного взаимодействия.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Коэффициенты зависимостей (6), (7) определяют  с учетом данных (таблица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1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>) по формулам: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982B26" w:rsidRDefault="002563FB" w:rsidP="002563FB">
      <w:pPr>
        <w:pStyle w:val="a4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а</m:t>
            </m:r>
          </m:e>
          <m:sub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N</m:t>
            </m:r>
          </m:den>
        </m:f>
        <m:nary>
          <m:naryPr>
            <m:chr m:val="∑"/>
            <m:limLoc m:val="undOvr"/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u=1</m:t>
            </m:r>
          </m:sub>
          <m:sup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N</m:t>
            </m:r>
          </m:sup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u</m:t>
                </m:r>
              </m:sub>
            </m:sSub>
          </m:e>
        </m:nary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563FB" w:rsidRPr="00982B2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982B26" w:rsidRDefault="002563FB" w:rsidP="002563FB">
      <w:pPr>
        <w:pStyle w:val="a4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а</m:t>
            </m:r>
          </m:e>
          <m:sub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i</m:t>
            </m:r>
          </m:sub>
        </m:sSub>
        <m:r>
          <w:rPr>
            <w:rFonts w:ascii="Cambria Math" w:eastAsiaTheme="minorEastAsia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N</m:t>
            </m:r>
          </m:den>
        </m:f>
        <m:nary>
          <m:naryPr>
            <m:chr m:val="∑"/>
            <m:limLoc m:val="undOvr"/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u=1</m:t>
            </m:r>
          </m:sub>
          <m:sup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N</m:t>
            </m:r>
          </m:sup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ui</m:t>
                </m:r>
              </m:sub>
            </m:sSub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∙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u</m:t>
                </m:r>
              </m:sub>
            </m:sSub>
          </m:e>
        </m:nary>
      </m:oMath>
      <w:r w:rsidRPr="00982B26">
        <w:rPr>
          <w:rFonts w:ascii="Times New Roman" w:eastAsiaTheme="minorEastAsia" w:hAnsi="Times New Roman" w:cs="Times New Roman"/>
          <w:sz w:val="28"/>
          <w:szCs w:val="28"/>
        </w:rPr>
        <w:t>;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6C66A0" w:rsidRDefault="002563FB" w:rsidP="002563FB">
      <w:pPr>
        <w:pStyle w:val="a4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а</m:t>
            </m:r>
          </m:e>
          <m:sub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ij</m:t>
            </m:r>
          </m:sub>
        </m:sSub>
        <m:r>
          <w:rPr>
            <w:rFonts w:ascii="Cambria Math" w:eastAsiaTheme="minorEastAsia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32"/>
                <w:szCs w:val="32"/>
                <w:lang w:val="en-US"/>
              </w:rPr>
              <m:t>N</m:t>
            </m:r>
          </m:den>
        </m:f>
        <m:nary>
          <m:naryPr>
            <m:chr m:val="∑"/>
            <m:limLoc m:val="undOvr"/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naryPr>
          <m:sub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u=1</m:t>
            </m:r>
          </m:sub>
          <m:sup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N</m:t>
            </m:r>
          </m:sup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ui</m:t>
                </m:r>
              </m:sub>
            </m:sSub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∙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x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uj∙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y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u</m:t>
                </m:r>
              </m:sub>
            </m:sSub>
          </m:e>
        </m:nary>
        <m:r>
          <w:rPr>
            <w:rFonts w:ascii="Cambria Math" w:eastAsiaTheme="minorEastAsia" w:hAnsi="Cambria Math" w:cs="Times New Roman"/>
            <w:sz w:val="32"/>
            <w:szCs w:val="32"/>
          </w:rPr>
          <m:t xml:space="preserve">  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(7.9)</w:t>
      </w:r>
    </w:p>
    <w:p w:rsidR="002563FB" w:rsidRDefault="002563FB" w:rsidP="002563FB">
      <w:pPr>
        <w:pStyle w:val="a4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где,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u</w:t>
      </w:r>
      <w:r>
        <w:rPr>
          <w:rFonts w:ascii="Times New Roman" w:eastAsiaTheme="minorEastAsia" w:hAnsi="Times New Roman" w:cs="Times New Roman"/>
          <w:sz w:val="28"/>
          <w:szCs w:val="28"/>
        </w:rPr>
        <w:t>– номер опыта;</w:t>
      </w:r>
    </w:p>
    <w:p w:rsidR="002563FB" w:rsidRPr="00B66310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proofErr w:type="gramStart"/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i</w:t>
      </w:r>
      <w:proofErr w:type="gramEnd"/>
      <w:r w:rsidRPr="00B66310">
        <w:rPr>
          <w:rFonts w:ascii="Times New Roman" w:eastAsiaTheme="minorEastAsia" w:hAnsi="Times New Roman" w:cs="Times New Roman"/>
          <w:sz w:val="28"/>
          <w:szCs w:val="28"/>
        </w:rPr>
        <w:t xml:space="preserve">,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j</w:t>
      </w:r>
      <w:r>
        <w:rPr>
          <w:rFonts w:ascii="Times New Roman" w:eastAsiaTheme="minorEastAsia" w:hAnsi="Times New Roman" w:cs="Times New Roman"/>
          <w:sz w:val="28"/>
          <w:szCs w:val="28"/>
        </w:rPr>
        <w:t>–номер факторов;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982B26">
        <w:rPr>
          <w:rFonts w:ascii="Times New Roman" w:eastAsiaTheme="minorEastAsia" w:hAnsi="Times New Roman" w:cs="Times New Roman"/>
          <w:sz w:val="28"/>
          <w:szCs w:val="28"/>
        </w:rPr>
        <w:t xml:space="preserve"> –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число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 опытов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По значению коэффициентов при факторах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/>
            <w:sz w:val="28"/>
            <w:szCs w:val="28"/>
          </w:rPr>
          <m:t xml:space="preserve"> и </m:t>
        </m:r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зависимостей (6) или (7) судят о степени их влияния на исследуемый процесс.</w:t>
      </w:r>
    </w:p>
    <w:p w:rsidR="002563FB" w:rsidRPr="00353A77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При изменении скорости резания и подачи в пределах указанных в примере 1, получены экспериментальные данные значений шероховатости </w:t>
      </w:r>
      <w:r w:rsidRPr="009D3C73">
        <w:rPr>
          <w:rFonts w:ascii="Times New Roman" w:eastAsiaTheme="minorEastAsia" w:hAnsi="Times New Roman" w:cs="Times New Roman"/>
          <w:sz w:val="28"/>
          <w:szCs w:val="28"/>
        </w:rPr>
        <w:t>(</w:t>
      </w: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y</m:t>
            </m:r>
          </m:e>
        </m:acc>
        <m:r>
          <w:rPr>
            <w:rFonts w:ascii="Cambria Math" w:eastAsiaTheme="minorEastAsia" w:hAnsi="Cambria Math" w:cs="Times New Roman"/>
            <w:sz w:val="28"/>
            <w:szCs w:val="28"/>
          </w:rPr>
          <m:t xml:space="preserve">, </m:t>
        </m:r>
        <w:proofErr w:type="gramStart"/>
        <m:r>
          <w:rPr>
            <w:rFonts w:ascii="Cambria Math" w:eastAsiaTheme="minorEastAsia" w:hAnsi="Cambria Math" w:cs="Times New Roman"/>
            <w:sz w:val="28"/>
            <w:szCs w:val="28"/>
          </w:rPr>
          <m:t>мкм</m:t>
        </m:r>
        <w:proofErr w:type="gramEnd"/>
        <m:r>
          <w:rPr>
            <w:rFonts w:ascii="Cambria Math" w:eastAsiaTheme="minorEastAsia" w:hAnsi="Cambria Math" w:cs="Times New Roman"/>
            <w:sz w:val="28"/>
            <w:szCs w:val="28"/>
          </w:rPr>
          <m:t>)</m:t>
        </m:r>
      </m:oMath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С целью получения  оценку по влиянию факторов скорости резания и подачи на величину значений шероховатость поверхности обработки и математическую  зависимость, описывающей процесс исследования необходимо сопоставить расчетные данные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 xml:space="preserve"> (</w:t>
      </w:r>
      <m:oMath>
        <m:acc>
          <m:acc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e>
        </m:acc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) 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и экспериментальные данные </w:t>
      </w: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y</m:t>
            </m:r>
          </m:e>
        </m:acc>
      </m:oMath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1738"/>
        <w:gridCol w:w="1738"/>
        <w:gridCol w:w="1738"/>
        <w:gridCol w:w="1738"/>
        <w:gridCol w:w="2619"/>
      </w:tblGrid>
      <w:tr w:rsidR="002563FB" w:rsidTr="009C7EAA">
        <w:trPr>
          <w:trHeight w:val="413"/>
        </w:trPr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оп</w:t>
            </w:r>
            <w:proofErr w:type="gramEnd"/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 (ϑ)</m:t>
                </m:r>
              </m:oMath>
            </m:oMathPara>
          </w:p>
        </w:tc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(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S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)</m:t>
                </m:r>
              </m:oMath>
            </m:oMathPara>
          </w:p>
        </w:tc>
        <w:tc>
          <w:tcPr>
            <w:tcW w:w="1368" w:type="pct"/>
          </w:tcPr>
          <w:p w:rsidR="002563FB" w:rsidRPr="00353A77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>
              <m:acc>
                <m:accPr>
                  <m:chr m:val="̅"/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acc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y</m:t>
                  </m:r>
                </m:e>
              </m:acc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, мкм</m:t>
              </m:r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Ra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экспер</w:t>
            </w:r>
            <w:proofErr w:type="spellEnd"/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.)</w:t>
            </w:r>
          </w:p>
        </w:tc>
      </w:tr>
      <w:tr w:rsidR="002563FB" w:rsidTr="009C7EAA">
        <w:trPr>
          <w:trHeight w:val="394"/>
        </w:trPr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-1(20)</w:t>
            </w:r>
          </w:p>
        </w:tc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-1(0,2)</w:t>
            </w:r>
          </w:p>
        </w:tc>
        <w:tc>
          <w:tcPr>
            <w:tcW w:w="136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19,2</w:t>
            </w:r>
          </w:p>
        </w:tc>
      </w:tr>
      <w:tr w:rsidR="002563FB" w:rsidTr="009C7EAA">
        <w:trPr>
          <w:trHeight w:val="394"/>
        </w:trPr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+1(80)</w:t>
            </w:r>
          </w:p>
        </w:tc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-1(0,2)</w:t>
            </w:r>
          </w:p>
        </w:tc>
        <w:tc>
          <w:tcPr>
            <w:tcW w:w="136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18,0</w:t>
            </w:r>
          </w:p>
        </w:tc>
      </w:tr>
      <w:tr w:rsidR="002563FB" w:rsidTr="009C7EAA">
        <w:trPr>
          <w:trHeight w:val="394"/>
        </w:trPr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-1(20)</w:t>
            </w:r>
          </w:p>
        </w:tc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+1(1,0)</w:t>
            </w:r>
          </w:p>
        </w:tc>
        <w:tc>
          <w:tcPr>
            <w:tcW w:w="136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22,0</w:t>
            </w:r>
          </w:p>
        </w:tc>
      </w:tr>
      <w:tr w:rsidR="002563FB" w:rsidTr="009C7EAA">
        <w:trPr>
          <w:trHeight w:val="413"/>
        </w:trPr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+1</w:t>
            </w:r>
          </w:p>
        </w:tc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+1(80)</w:t>
            </w:r>
          </w:p>
        </w:tc>
        <w:tc>
          <w:tcPr>
            <w:tcW w:w="90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+1(1,0)</w:t>
            </w:r>
          </w:p>
        </w:tc>
        <w:tc>
          <w:tcPr>
            <w:tcW w:w="1368" w:type="pct"/>
          </w:tcPr>
          <w:p w:rsidR="002563FB" w:rsidRDefault="002563FB" w:rsidP="009C7EAA">
            <w:pPr>
              <w:pStyle w:val="a4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20,8</w:t>
            </w:r>
          </w:p>
        </w:tc>
      </w:tr>
    </w:tbl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Рисунок 8- Значение режимов резания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с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 знакопеременными значениями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Аппроксимируем процесс линейной регрессией и по формулам (7.9) определим значение ее коэффициентов с учетом данных таблицы.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801787" w:rsidRDefault="002563FB" w:rsidP="002563FB">
      <w:pPr>
        <w:pStyle w:val="a4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>
        <m:acc>
          <m:acc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e>
        </m:acc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a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  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 (7.10)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2563FB" w:rsidRPr="00801787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а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0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u=1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u</m:t>
                  </m:r>
                </m:sub>
              </m:sSub>
            </m:e>
          </m:nary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19,2+18+22+20,8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=20;</m:t>
          </m:r>
        </m:oMath>
      </m:oMathPara>
    </w:p>
    <w:p w:rsidR="002563FB" w:rsidRDefault="002563FB" w:rsidP="002563FB">
      <w:pPr>
        <w:pStyle w:val="a4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9E444E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а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naryPr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u=1</m:t>
              </m:r>
            </m:sub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u1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∙</m:t>
              </m:r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y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u</m:t>
                  </m:r>
                </m:sub>
              </m:sSub>
            </m:e>
          </m:nary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-1</m:t>
                  </m:r>
                </m:e>
              </m:d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∙19,2+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+1</m:t>
                  </m:r>
                </m:e>
              </m:d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∙18+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-1</m:t>
                  </m:r>
                </m:e>
              </m:d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∙22+(+1)∙20,8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=-0,6</m:t>
          </m:r>
        </m:oMath>
      </m:oMathPara>
    </w:p>
    <w:p w:rsidR="002563FB" w:rsidRPr="00B66310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B66310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801787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а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-1</m:t>
                  </m:r>
                </m:e>
              </m:d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∙19,2+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-1</m:t>
                  </m:r>
                </m:e>
              </m:d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∙18+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+1</m:t>
                  </m:r>
                </m:e>
              </m:d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∙22+(+1)∙20,8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=1,4</m:t>
          </m:r>
        </m:oMath>
      </m:oMathPara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С учетом полученных значений коэффициентов уравнения </w:t>
      </w:r>
      <w:r w:rsidRPr="00801787">
        <w:rPr>
          <w:rFonts w:ascii="Times New Roman" w:eastAsiaTheme="minorEastAsia" w:hAnsi="Times New Roman" w:cs="Times New Roman"/>
          <w:sz w:val="28"/>
          <w:szCs w:val="28"/>
        </w:rPr>
        <w:t>(</w:t>
      </w:r>
      <w:r>
        <w:rPr>
          <w:rFonts w:ascii="Times New Roman" w:eastAsiaTheme="minorEastAsia" w:hAnsi="Times New Roman" w:cs="Times New Roman"/>
          <w:sz w:val="28"/>
          <w:szCs w:val="28"/>
        </w:rPr>
        <w:t>7.10</w:t>
      </w:r>
      <w:r w:rsidRPr="00801787">
        <w:rPr>
          <w:rFonts w:ascii="Times New Roman" w:eastAsiaTheme="minorEastAsia" w:hAnsi="Times New Roman" w:cs="Times New Roman"/>
          <w:sz w:val="28"/>
          <w:szCs w:val="28"/>
        </w:rPr>
        <w:t xml:space="preserve">) </w:t>
      </w:r>
      <w:r>
        <w:rPr>
          <w:rFonts w:ascii="Times New Roman" w:eastAsiaTheme="minorEastAsia" w:hAnsi="Times New Roman" w:cs="Times New Roman"/>
          <w:sz w:val="28"/>
          <w:szCs w:val="28"/>
        </w:rPr>
        <w:t>принимают вид:</w:t>
      </w:r>
    </w:p>
    <w:p w:rsidR="002563FB" w:rsidRPr="00982B26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Pr="00801787" w:rsidRDefault="002563FB" w:rsidP="002563FB">
      <w:pPr>
        <w:pStyle w:val="a4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acc>
          <m:acc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e>
        </m:acc>
        <m:r>
          <w:rPr>
            <w:rFonts w:ascii="Cambria Math" w:eastAsiaTheme="minorEastAsia" w:hAnsi="Cambria Math" w:cs="Times New Roman"/>
            <w:sz w:val="28"/>
            <w:szCs w:val="28"/>
          </w:rPr>
          <m:t>=20-0,6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>+1,4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</w:rPr>
          <m:t xml:space="preserve">  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(7.11)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Подставляя в уравнение (7.11) формулы для декодирования (7.5), (7.6), то есть </w:t>
      </w:r>
      <m:oMath>
        <m:sSub>
          <m:sSubPr>
            <m:ctrlPr>
              <w:rPr>
                <w:rFonts w:ascii="Cambria Math" w:hAnsi="Cambria Math" w:cs="Times New Roman"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  <w:lang w:val="en-US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</w:rPr>
              <m:t>1</m:t>
            </m:r>
          </m:sub>
        </m:sSub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ϑ-50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30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hAnsi="Cambria Math" w:cs="Times New Roman"/>
                <w:sz w:val="32"/>
                <w:szCs w:val="3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  <w:lang w:val="en-US"/>
              </w:rPr>
              <m:t>X</m:t>
            </m:r>
          </m:e>
          <m:sub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sub>
        </m:sSub>
        <m:r>
          <w:rPr>
            <w:rFonts w:ascii="Cambria Mat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S-0,6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0,4</m:t>
            </m:r>
          </m:den>
        </m:f>
      </m:oMath>
      <w:r>
        <w:rPr>
          <w:rFonts w:ascii="Times New Roman" w:eastAsiaTheme="minorEastAsia" w:hAnsi="Times New Roman" w:cs="Times New Roman"/>
          <w:sz w:val="32"/>
          <w:szCs w:val="32"/>
        </w:rPr>
        <w:t xml:space="preserve">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и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 заменив </w:t>
      </w:r>
      <m:oMath>
        <m:acc>
          <m:acc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e>
        </m:acc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Ra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, получим после преобразований уравнение процесса в натуральном виде: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Ra=18,9-0,02ϑ+3,5</m:t>
        </m:r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S</m:t>
        </m:r>
        <m:r>
          <w:rPr>
            <w:rFonts w:ascii="Cambria Math" w:eastAsiaTheme="minorEastAsia" w:hAnsi="Cambria Math" w:cs="Times New Roman"/>
            <w:sz w:val="28"/>
            <w:szCs w:val="28"/>
          </w:rPr>
          <m:t xml:space="preserve">  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                                           (7.12)</w:t>
      </w:r>
    </w:p>
    <w:p w:rsidR="002563FB" w:rsidRPr="006C66A0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Расчеты по формулам (7.11) или (7.12) дают результаты идентичные экспериментальным данным равенство значений </w:t>
      </w: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e>
        </m:acc>
        <m:r>
          <w:rPr>
            <w:rFonts w:ascii="Cambria Math" w:eastAsiaTheme="minorEastAsia" w:hAnsi="Cambria Math" w:cs="Times New Roman"/>
            <w:sz w:val="28"/>
            <w:szCs w:val="28"/>
          </w:rPr>
          <m:t xml:space="preserve"> и </m:t>
        </m:r>
        <m:acc>
          <m:acc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e>
        </m:acc>
      </m:oMath>
      <w:r>
        <w:rPr>
          <w:rFonts w:ascii="Times New Roman" w:eastAsiaTheme="minorEastAsia" w:hAnsi="Times New Roman" w:cs="Times New Roman"/>
          <w:sz w:val="28"/>
          <w:szCs w:val="28"/>
        </w:rPr>
        <w:t>, таблица 8,  что свидетельствует об адекватности уравнения описываемому процессу.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Изложенную выше методику проведения экспериментов и анализ результатов следует рассматривать как предварительную и оценочную. Такая методика позволяет получить – математическую модель процесса – предварительно проанализировать  влияние факторов.</w:t>
      </w:r>
    </w:p>
    <w:p w:rsidR="002563FB" w:rsidRDefault="002563FB" w:rsidP="002563FB">
      <w:pPr>
        <w:pStyle w:val="a4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 более углубленной методике проведения опытов и использования математического аппарата можно оптимизировать процесс – определить значение факторов, обеспечивающих оптимальное значение функции (она называется функцией отклика) и, таким образом, получить наиболее эффективные результаты.</w:t>
      </w:r>
    </w:p>
    <w:p w:rsidR="008F0B72" w:rsidRDefault="008F0B72">
      <w:bookmarkStart w:id="0" w:name="_GoBack"/>
      <w:bookmarkEnd w:id="0"/>
    </w:p>
    <w:sectPr w:rsidR="008F0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B35C9"/>
    <w:multiLevelType w:val="hybridMultilevel"/>
    <w:tmpl w:val="A84CD4BA"/>
    <w:lvl w:ilvl="0" w:tplc="C876085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1495B65"/>
    <w:multiLevelType w:val="hybridMultilevel"/>
    <w:tmpl w:val="EDCA05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812167"/>
    <w:multiLevelType w:val="multilevel"/>
    <w:tmpl w:val="A552DF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28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3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7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5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19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7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51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352" w:hanging="2160"/>
      </w:pPr>
      <w:rPr>
        <w:rFonts w:hint="default"/>
      </w:rPr>
    </w:lvl>
  </w:abstractNum>
  <w:abstractNum w:abstractNumId="3">
    <w:nsid w:val="17AA7BE4"/>
    <w:multiLevelType w:val="hybridMultilevel"/>
    <w:tmpl w:val="5FA6BC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BD307F"/>
    <w:multiLevelType w:val="hybridMultilevel"/>
    <w:tmpl w:val="30DE1E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3D2930"/>
    <w:multiLevelType w:val="hybridMultilevel"/>
    <w:tmpl w:val="EA80BD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34267F"/>
    <w:multiLevelType w:val="hybridMultilevel"/>
    <w:tmpl w:val="DC149EA0"/>
    <w:lvl w:ilvl="0" w:tplc="27903D60">
      <w:start w:val="1"/>
      <w:numFmt w:val="decimal"/>
      <w:lvlText w:val="%1-"/>
      <w:lvlJc w:val="left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7">
    <w:nsid w:val="2C101CE4"/>
    <w:multiLevelType w:val="multilevel"/>
    <w:tmpl w:val="BA4ED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</w:rPr>
    </w:lvl>
  </w:abstractNum>
  <w:abstractNum w:abstractNumId="8">
    <w:nsid w:val="2E617A6C"/>
    <w:multiLevelType w:val="hybridMultilevel"/>
    <w:tmpl w:val="AACE2D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F24A51"/>
    <w:multiLevelType w:val="hybridMultilevel"/>
    <w:tmpl w:val="7F322260"/>
    <w:lvl w:ilvl="0" w:tplc="04190011">
      <w:start w:val="1"/>
      <w:numFmt w:val="decimal"/>
      <w:lvlText w:val="%1)"/>
      <w:lvlJc w:val="left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0">
    <w:nsid w:val="35BD425B"/>
    <w:multiLevelType w:val="hybridMultilevel"/>
    <w:tmpl w:val="618C9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BE695E"/>
    <w:multiLevelType w:val="hybridMultilevel"/>
    <w:tmpl w:val="D868C2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FA0026"/>
    <w:multiLevelType w:val="multilevel"/>
    <w:tmpl w:val="B518047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13">
    <w:nsid w:val="3A743CC6"/>
    <w:multiLevelType w:val="hybridMultilevel"/>
    <w:tmpl w:val="5BF8B78A"/>
    <w:lvl w:ilvl="0" w:tplc="5E927EE4">
      <w:start w:val="1"/>
      <w:numFmt w:val="decimal"/>
      <w:lvlText w:val="%1)"/>
      <w:lvlJc w:val="left"/>
      <w:pPr>
        <w:tabs>
          <w:tab w:val="num" w:pos="1200"/>
        </w:tabs>
        <w:ind w:left="12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14">
    <w:nsid w:val="4312455B"/>
    <w:multiLevelType w:val="hybridMultilevel"/>
    <w:tmpl w:val="F29CF3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DB70DD"/>
    <w:multiLevelType w:val="hybridMultilevel"/>
    <w:tmpl w:val="BC5455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1"/>
  </w:num>
  <w:num w:numId="4">
    <w:abstractNumId w:val="8"/>
  </w:num>
  <w:num w:numId="5">
    <w:abstractNumId w:val="2"/>
  </w:num>
  <w:num w:numId="6">
    <w:abstractNumId w:val="7"/>
  </w:num>
  <w:num w:numId="7">
    <w:abstractNumId w:val="4"/>
  </w:num>
  <w:num w:numId="8">
    <w:abstractNumId w:val="10"/>
  </w:num>
  <w:num w:numId="9">
    <w:abstractNumId w:val="5"/>
  </w:num>
  <w:num w:numId="10">
    <w:abstractNumId w:val="3"/>
  </w:num>
  <w:num w:numId="11">
    <w:abstractNumId w:val="0"/>
  </w:num>
  <w:num w:numId="12">
    <w:abstractNumId w:val="11"/>
  </w:num>
  <w:num w:numId="13">
    <w:abstractNumId w:val="6"/>
  </w:num>
  <w:num w:numId="14">
    <w:abstractNumId w:val="9"/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67B"/>
    <w:rsid w:val="002563FB"/>
    <w:rsid w:val="00861153"/>
    <w:rsid w:val="008E2A32"/>
    <w:rsid w:val="008F0B72"/>
    <w:rsid w:val="00EF567B"/>
    <w:rsid w:val="00F25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3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63FB"/>
    <w:pPr>
      <w:ind w:left="720"/>
      <w:contextualSpacing/>
    </w:pPr>
  </w:style>
  <w:style w:type="paragraph" w:styleId="a4">
    <w:name w:val="No Spacing"/>
    <w:uiPriority w:val="1"/>
    <w:qFormat/>
    <w:rsid w:val="002563FB"/>
    <w:pPr>
      <w:spacing w:after="0" w:line="240" w:lineRule="auto"/>
    </w:pPr>
  </w:style>
  <w:style w:type="character" w:styleId="a5">
    <w:name w:val="Placeholder Text"/>
    <w:basedOn w:val="a0"/>
    <w:uiPriority w:val="99"/>
    <w:semiHidden/>
    <w:rsid w:val="002563FB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2563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63F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2563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3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63FB"/>
    <w:pPr>
      <w:ind w:left="720"/>
      <w:contextualSpacing/>
    </w:pPr>
  </w:style>
  <w:style w:type="paragraph" w:styleId="a4">
    <w:name w:val="No Spacing"/>
    <w:uiPriority w:val="1"/>
    <w:qFormat/>
    <w:rsid w:val="002563FB"/>
    <w:pPr>
      <w:spacing w:after="0" w:line="240" w:lineRule="auto"/>
    </w:pPr>
  </w:style>
  <w:style w:type="character" w:styleId="a5">
    <w:name w:val="Placeholder Text"/>
    <w:basedOn w:val="a0"/>
    <w:uiPriority w:val="99"/>
    <w:semiHidden/>
    <w:rsid w:val="002563FB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2563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63FB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2563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1239</Words>
  <Characters>7064</Characters>
  <Application>Microsoft Office Word</Application>
  <DocSecurity>0</DocSecurity>
  <Lines>58</Lines>
  <Paragraphs>16</Paragraphs>
  <ScaleCrop>false</ScaleCrop>
  <Company/>
  <LinksUpToDate>false</LinksUpToDate>
  <CharactersWithSpaces>8287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2020-09-25T08:49:00Z</dcterms:created>
  <dcterms:modified xsi:type="dcterms:W3CDTF">2020-09-25T08:50:00Z</dcterms:modified>
</cp:coreProperties>
</file>